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D10" w14:textId="77777777" w:rsidR="006D290F" w:rsidRPr="0065675A" w:rsidRDefault="006D290F" w:rsidP="001114F9">
      <w:pPr>
        <w:widowControl/>
        <w:suppressAutoHyphens w:val="0"/>
        <w:rPr>
          <w:szCs w:val="24"/>
        </w:rPr>
      </w:pPr>
    </w:p>
    <w:p w14:paraId="08BC4F72" w14:textId="12FAC4A5" w:rsidR="006D290F" w:rsidRPr="0065675A" w:rsidRDefault="006D290F" w:rsidP="001114F9">
      <w:pPr>
        <w:pStyle w:val="Body"/>
        <w:jc w:val="both"/>
        <w:rPr>
          <w:rFonts w:cs="Times New Roman"/>
          <w:b/>
          <w:bCs/>
        </w:rPr>
      </w:pPr>
      <w:r w:rsidRPr="0065675A">
        <w:rPr>
          <w:rFonts w:cs="Times New Roman"/>
          <w:b/>
          <w:bCs/>
        </w:rPr>
        <w:t xml:space="preserve">Lp </w:t>
      </w:r>
      <w:r w:rsidR="00582DB3" w:rsidRPr="0065675A">
        <w:rPr>
          <w:rFonts w:cs="Times New Roman"/>
          <w:b/>
          <w:bCs/>
        </w:rPr>
        <w:t xml:space="preserve">Kalle </w:t>
      </w:r>
      <w:proofErr w:type="spellStart"/>
      <w:r w:rsidR="00582DB3" w:rsidRPr="0065675A">
        <w:rPr>
          <w:rFonts w:cs="Times New Roman"/>
          <w:b/>
          <w:bCs/>
        </w:rPr>
        <w:t>Laanet</w:t>
      </w:r>
      <w:proofErr w:type="spellEnd"/>
    </w:p>
    <w:p w14:paraId="2CFD8263" w14:textId="308E705B" w:rsidR="00EA73AE" w:rsidRPr="0065675A" w:rsidRDefault="00582DB3" w:rsidP="001114F9">
      <w:pPr>
        <w:pStyle w:val="Body"/>
        <w:jc w:val="both"/>
        <w:rPr>
          <w:rFonts w:cs="Times New Roman"/>
          <w:b/>
          <w:bCs/>
        </w:rPr>
      </w:pPr>
      <w:r w:rsidRPr="0065675A">
        <w:rPr>
          <w:rFonts w:cs="Times New Roman"/>
        </w:rPr>
        <w:t>Justiitsminister</w:t>
      </w:r>
      <w:r w:rsidR="00EA73AE" w:rsidRPr="0065675A">
        <w:rPr>
          <w:rFonts w:cs="Times New Roman"/>
        </w:rPr>
        <w:t xml:space="preserve"> </w:t>
      </w:r>
      <w:r w:rsidR="00EA73AE" w:rsidRPr="0065675A">
        <w:rPr>
          <w:rFonts w:cs="Times New Roman"/>
          <w:b/>
          <w:bCs/>
        </w:rPr>
        <w:t xml:space="preserve">                                                            </w:t>
      </w:r>
      <w:r w:rsidRPr="0065675A">
        <w:rPr>
          <w:rFonts w:cs="Times New Roman"/>
          <w:b/>
          <w:bCs/>
        </w:rPr>
        <w:t xml:space="preserve">   </w:t>
      </w:r>
      <w:r w:rsidR="00B77451" w:rsidRPr="0065675A">
        <w:rPr>
          <w:rFonts w:cs="Times New Roman"/>
          <w:b/>
          <w:bCs/>
        </w:rPr>
        <w:t xml:space="preserve">             </w:t>
      </w:r>
      <w:r w:rsidRPr="0065675A">
        <w:rPr>
          <w:rFonts w:cs="Times New Roman"/>
        </w:rPr>
        <w:t>Teie</w:t>
      </w:r>
      <w:r w:rsidRPr="0065675A">
        <w:rPr>
          <w:rFonts w:cs="Times New Roman"/>
          <w:b/>
          <w:bCs/>
        </w:rPr>
        <w:t xml:space="preserve"> </w:t>
      </w:r>
      <w:r w:rsidR="00EA73AE" w:rsidRPr="0065675A">
        <w:rPr>
          <w:rFonts w:cs="Times New Roman"/>
          <w:b/>
          <w:bCs/>
        </w:rPr>
        <w:t xml:space="preserve"> </w:t>
      </w:r>
      <w:r w:rsidRPr="0065675A">
        <w:rPr>
          <w:rFonts w:cs="Times New Roman"/>
        </w:rPr>
        <w:t>06.03</w:t>
      </w:r>
      <w:r w:rsidR="00EA73AE" w:rsidRPr="0065675A">
        <w:rPr>
          <w:rFonts w:cs="Times New Roman"/>
        </w:rPr>
        <w:t xml:space="preserve">.2024 nr </w:t>
      </w:r>
      <w:r w:rsidRPr="0065675A">
        <w:rPr>
          <w:rFonts w:cs="Times New Roman"/>
        </w:rPr>
        <w:t>8</w:t>
      </w:r>
      <w:r w:rsidR="00EA73AE" w:rsidRPr="0065675A">
        <w:rPr>
          <w:rFonts w:cs="Times New Roman"/>
        </w:rPr>
        <w:t>-</w:t>
      </w:r>
      <w:r w:rsidRPr="0065675A">
        <w:rPr>
          <w:rFonts w:cs="Times New Roman"/>
        </w:rPr>
        <w:t>1</w:t>
      </w:r>
      <w:r w:rsidR="00EA73AE" w:rsidRPr="0065675A">
        <w:rPr>
          <w:rFonts w:cs="Times New Roman"/>
        </w:rPr>
        <w:t>/</w:t>
      </w:r>
      <w:r w:rsidRPr="0065675A">
        <w:rPr>
          <w:rFonts w:cs="Times New Roman"/>
        </w:rPr>
        <w:t>2396-1</w:t>
      </w:r>
    </w:p>
    <w:p w14:paraId="3D1FEE44" w14:textId="47309C28" w:rsidR="00EA73AE" w:rsidRPr="0065675A" w:rsidRDefault="00582DB3" w:rsidP="001114F9">
      <w:pPr>
        <w:pStyle w:val="Body"/>
        <w:jc w:val="both"/>
        <w:rPr>
          <w:rFonts w:cs="Times New Roman"/>
        </w:rPr>
      </w:pPr>
      <w:r w:rsidRPr="0065675A">
        <w:rPr>
          <w:rFonts w:cs="Times New Roman"/>
        </w:rPr>
        <w:t>Justiitsministeerium</w:t>
      </w:r>
      <w:r w:rsidR="00B77451" w:rsidRPr="0065675A">
        <w:rPr>
          <w:rFonts w:cs="Times New Roman"/>
        </w:rPr>
        <w:t xml:space="preserve">                                                                     Meie 25.03.2024 nr 1-8/196-1</w:t>
      </w:r>
    </w:p>
    <w:p w14:paraId="3B407778" w14:textId="4F54DF08" w:rsidR="006D290F" w:rsidRPr="0065675A" w:rsidRDefault="0003323C" w:rsidP="001114F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8" w:history="1">
        <w:r w:rsidR="00582DB3" w:rsidRPr="0065675A">
          <w:rPr>
            <w:rStyle w:val="Hyperlink"/>
          </w:rPr>
          <w:t>info@just.ee</w:t>
        </w:r>
      </w:hyperlink>
      <w:r w:rsidR="00582DB3" w:rsidRPr="0065675A">
        <w:t xml:space="preserve"> </w:t>
      </w:r>
      <w:r w:rsidR="006D290F" w:rsidRPr="0065675A">
        <w:tab/>
      </w:r>
      <w:r w:rsidR="006D290F" w:rsidRPr="0065675A">
        <w:tab/>
        <w:t xml:space="preserve">     </w:t>
      </w:r>
      <w:r w:rsidR="00EA73AE" w:rsidRPr="0065675A">
        <w:t xml:space="preserve">    </w:t>
      </w:r>
      <w:r w:rsidR="006D290F" w:rsidRPr="0065675A">
        <w:t xml:space="preserve">   </w:t>
      </w:r>
    </w:p>
    <w:p w14:paraId="33341322" w14:textId="3320A26B" w:rsidR="006D290F" w:rsidRPr="0065675A" w:rsidRDefault="0003323C" w:rsidP="001114F9">
      <w:pPr>
        <w:pStyle w:val="Body"/>
        <w:jc w:val="both"/>
        <w:rPr>
          <w:rFonts w:cs="Times New Roman"/>
        </w:rPr>
      </w:pPr>
      <w:hyperlink r:id="rId9" w:history="1">
        <w:r w:rsidR="00582DB3" w:rsidRPr="0065675A">
          <w:rPr>
            <w:rStyle w:val="Hyperlink"/>
            <w:rFonts w:cs="Times New Roman"/>
          </w:rPr>
          <w:t>einar.hillep@just.ee</w:t>
        </w:r>
      </w:hyperlink>
      <w:r w:rsidR="00582DB3" w:rsidRPr="0065675A">
        <w:rPr>
          <w:rFonts w:cs="Times New Roman"/>
        </w:rPr>
        <w:t xml:space="preserve"> </w:t>
      </w:r>
    </w:p>
    <w:p w14:paraId="4F2B391B" w14:textId="77777777" w:rsidR="00EA73AE" w:rsidRPr="0065675A" w:rsidRDefault="00EA73AE" w:rsidP="001114F9">
      <w:pPr>
        <w:widowControl/>
        <w:suppressAutoHyphens w:val="0"/>
        <w:rPr>
          <w:szCs w:val="24"/>
        </w:rPr>
      </w:pPr>
    </w:p>
    <w:p w14:paraId="350E8659" w14:textId="77777777" w:rsidR="00582DB3" w:rsidRPr="0065675A" w:rsidRDefault="00582DB3" w:rsidP="001114F9">
      <w:pPr>
        <w:widowControl/>
        <w:suppressAutoHyphens w:val="0"/>
        <w:rPr>
          <w:szCs w:val="24"/>
        </w:rPr>
      </w:pPr>
    </w:p>
    <w:p w14:paraId="70A8F51F" w14:textId="77777777" w:rsidR="00EA73AE" w:rsidRPr="0065675A" w:rsidRDefault="00EA73AE" w:rsidP="001114F9">
      <w:pPr>
        <w:widowControl/>
        <w:suppressAutoHyphens w:val="0"/>
        <w:rPr>
          <w:szCs w:val="24"/>
        </w:rPr>
      </w:pPr>
    </w:p>
    <w:p w14:paraId="5E69E47B" w14:textId="0E936D1A" w:rsidR="006D290F" w:rsidRPr="0065675A" w:rsidRDefault="00EA73AE" w:rsidP="001114F9">
      <w:pPr>
        <w:tabs>
          <w:tab w:val="left" w:pos="0"/>
        </w:tabs>
        <w:jc w:val="both"/>
        <w:rPr>
          <w:b/>
          <w:bCs/>
          <w:szCs w:val="24"/>
        </w:rPr>
      </w:pPr>
      <w:r w:rsidRPr="0065675A">
        <w:rPr>
          <w:b/>
          <w:bCs/>
          <w:szCs w:val="24"/>
        </w:rPr>
        <w:t xml:space="preserve">Eesti Advokatuuri </w:t>
      </w:r>
      <w:r w:rsidR="00582DB3" w:rsidRPr="0065675A">
        <w:rPr>
          <w:b/>
          <w:bCs/>
          <w:szCs w:val="24"/>
        </w:rPr>
        <w:t xml:space="preserve">seisukohad </w:t>
      </w:r>
      <w:r w:rsidR="00FD10F9" w:rsidRPr="0065675A">
        <w:rPr>
          <w:b/>
          <w:bCs/>
          <w:szCs w:val="24"/>
        </w:rPr>
        <w:t>karistusseadustiku jt seaduste muutmise seaduse eelnõu osas</w:t>
      </w:r>
    </w:p>
    <w:p w14:paraId="42B9848B" w14:textId="77777777" w:rsidR="00F55CF6" w:rsidRPr="0065675A" w:rsidRDefault="00F55CF6" w:rsidP="001114F9">
      <w:pPr>
        <w:tabs>
          <w:tab w:val="left" w:pos="0"/>
        </w:tabs>
        <w:jc w:val="both"/>
        <w:rPr>
          <w:b/>
          <w:bCs/>
          <w:szCs w:val="24"/>
        </w:rPr>
      </w:pPr>
    </w:p>
    <w:p w14:paraId="4E8C12E3" w14:textId="77777777" w:rsidR="00FD10F9" w:rsidRPr="0065675A" w:rsidRDefault="00FD10F9" w:rsidP="001114F9">
      <w:pPr>
        <w:tabs>
          <w:tab w:val="left" w:pos="0"/>
        </w:tabs>
        <w:jc w:val="both"/>
        <w:rPr>
          <w:b/>
          <w:bCs/>
          <w:szCs w:val="24"/>
        </w:rPr>
      </w:pPr>
    </w:p>
    <w:p w14:paraId="299D0A5D" w14:textId="7AAD5539" w:rsidR="00F55CF6" w:rsidRPr="0065675A" w:rsidRDefault="00FD10F9" w:rsidP="001114F9">
      <w:pPr>
        <w:widowControl/>
        <w:jc w:val="both"/>
        <w:rPr>
          <w:szCs w:val="24"/>
        </w:rPr>
      </w:pPr>
      <w:r w:rsidRPr="0065675A">
        <w:rPr>
          <w:szCs w:val="24"/>
        </w:rPr>
        <w:t xml:space="preserve">Täname, et annate advokatuurile võimaluse avaldada arvamust </w:t>
      </w:r>
      <w:proofErr w:type="spellStart"/>
      <w:r w:rsidRPr="0065675A">
        <w:rPr>
          <w:szCs w:val="24"/>
        </w:rPr>
        <w:t>KarS</w:t>
      </w:r>
      <w:proofErr w:type="spellEnd"/>
      <w:r w:rsidRPr="0065675A">
        <w:rPr>
          <w:szCs w:val="24"/>
        </w:rPr>
        <w:t xml:space="preserve"> jt seaduste muutmise seaduse eelnõu osas (trahviühiku suurendamine).</w:t>
      </w:r>
    </w:p>
    <w:p w14:paraId="3CE7DAA0" w14:textId="77777777" w:rsidR="00B77451" w:rsidRPr="0065675A" w:rsidRDefault="00B77451" w:rsidP="001114F9">
      <w:pPr>
        <w:widowControl/>
        <w:tabs>
          <w:tab w:val="left" w:pos="284"/>
        </w:tabs>
        <w:jc w:val="both"/>
        <w:rPr>
          <w:szCs w:val="24"/>
        </w:rPr>
      </w:pPr>
    </w:p>
    <w:p w14:paraId="58DCCE95" w14:textId="77777777" w:rsidR="00034B32" w:rsidRPr="0065675A" w:rsidRDefault="00B77451" w:rsidP="001114F9">
      <w:pPr>
        <w:widowControl/>
        <w:tabs>
          <w:tab w:val="left" w:pos="284"/>
        </w:tabs>
        <w:jc w:val="both"/>
        <w:rPr>
          <w:b/>
          <w:bCs/>
          <w:szCs w:val="24"/>
        </w:rPr>
      </w:pPr>
      <w:r w:rsidRPr="0065675A">
        <w:rPr>
          <w:b/>
          <w:bCs/>
          <w:szCs w:val="24"/>
        </w:rPr>
        <w:t>1.</w:t>
      </w:r>
      <w:r w:rsidR="00034B32" w:rsidRPr="0065675A">
        <w:rPr>
          <w:b/>
          <w:bCs/>
          <w:szCs w:val="24"/>
        </w:rPr>
        <w:t xml:space="preserve"> Eelnõu osas väljatöötamiskavatsuse koostamisest</w:t>
      </w:r>
    </w:p>
    <w:p w14:paraId="2F0085E4" w14:textId="77777777" w:rsidR="00034B32" w:rsidRPr="0065675A" w:rsidRDefault="00034B32" w:rsidP="001114F9">
      <w:pPr>
        <w:widowControl/>
        <w:tabs>
          <w:tab w:val="left" w:pos="284"/>
        </w:tabs>
        <w:jc w:val="both"/>
        <w:rPr>
          <w:b/>
          <w:bCs/>
          <w:szCs w:val="24"/>
        </w:rPr>
      </w:pPr>
    </w:p>
    <w:p w14:paraId="25BB01FF" w14:textId="474095EA" w:rsidR="00B77451" w:rsidRPr="0065675A" w:rsidRDefault="00203860" w:rsidP="001114F9">
      <w:pPr>
        <w:widowControl/>
        <w:tabs>
          <w:tab w:val="left" w:pos="284"/>
        </w:tabs>
        <w:jc w:val="both"/>
        <w:rPr>
          <w:szCs w:val="24"/>
        </w:rPr>
      </w:pPr>
      <w:r w:rsidRPr="0065675A">
        <w:rPr>
          <w:szCs w:val="24"/>
        </w:rPr>
        <w:t xml:space="preserve">Advokatuur on seisukohal, et eelnõule tuleb koostada väljatöötamiskavatsus. </w:t>
      </w:r>
      <w:r w:rsidR="00B77451" w:rsidRPr="0065675A">
        <w:rPr>
          <w:szCs w:val="24"/>
        </w:rPr>
        <w:t>HÕNTE § 1 lg 1 järgi on eelnõu kohta kohustuslik koostada väljatöötamiskavatus. Väljatöötamiskavatsus peaks andma otsustajatele teavet selle kohta:</w:t>
      </w:r>
    </w:p>
    <w:p w14:paraId="12486443" w14:textId="77777777" w:rsidR="00B77451" w:rsidRPr="0065675A" w:rsidRDefault="00B77451" w:rsidP="001114F9">
      <w:pPr>
        <w:widowControl/>
        <w:jc w:val="both"/>
        <w:rPr>
          <w:szCs w:val="24"/>
        </w:rPr>
      </w:pPr>
    </w:p>
    <w:p w14:paraId="7E3B22E5" w14:textId="77777777" w:rsidR="00B77451" w:rsidRPr="0065675A" w:rsidRDefault="00B77451" w:rsidP="001114F9">
      <w:pPr>
        <w:pStyle w:val="ListParagraph"/>
        <w:numPr>
          <w:ilvl w:val="0"/>
          <w:numId w:val="2"/>
        </w:numPr>
        <w:jc w:val="both"/>
        <w:rPr>
          <w:rFonts w:ascii="Times New Roman" w:hAnsi="Times New Roman"/>
          <w:sz w:val="24"/>
          <w:szCs w:val="24"/>
        </w:rPr>
      </w:pPr>
      <w:r w:rsidRPr="0065675A">
        <w:rPr>
          <w:rFonts w:ascii="Times New Roman" w:hAnsi="Times New Roman"/>
          <w:sz w:val="24"/>
          <w:szCs w:val="24"/>
        </w:rPr>
        <w:t xml:space="preserve">millised on küsimuse võimalikud lahendused, võimalike lahenduste võrdlus ja eelistatav lahendus; </w:t>
      </w:r>
    </w:p>
    <w:p w14:paraId="3DB6B31D" w14:textId="77777777" w:rsidR="00B77451" w:rsidRPr="0065675A" w:rsidRDefault="00B77451" w:rsidP="001114F9">
      <w:pPr>
        <w:pStyle w:val="ListParagraph"/>
        <w:numPr>
          <w:ilvl w:val="0"/>
          <w:numId w:val="2"/>
        </w:numPr>
        <w:jc w:val="both"/>
        <w:rPr>
          <w:rFonts w:ascii="Times New Roman" w:hAnsi="Times New Roman"/>
          <w:sz w:val="24"/>
          <w:szCs w:val="24"/>
        </w:rPr>
      </w:pPr>
      <w:r w:rsidRPr="0065675A">
        <w:rPr>
          <w:rFonts w:ascii="Times New Roman" w:hAnsi="Times New Roman"/>
          <w:sz w:val="24"/>
          <w:szCs w:val="24"/>
        </w:rPr>
        <w:t>millised olulised mõjud, lähtudes nende esinemise sagedusest, ulatusest, sihtrühma suurusest ja ebasoovitavate mõjude riskist, võivad seaduse rakendamisega kaasneda.</w:t>
      </w:r>
    </w:p>
    <w:p w14:paraId="25022632" w14:textId="77777777" w:rsidR="00B77451" w:rsidRPr="0065675A" w:rsidRDefault="00B77451" w:rsidP="001114F9">
      <w:pPr>
        <w:pStyle w:val="ListParagraph"/>
        <w:jc w:val="both"/>
        <w:rPr>
          <w:rFonts w:ascii="Times New Roman" w:hAnsi="Times New Roman"/>
          <w:sz w:val="24"/>
          <w:szCs w:val="24"/>
        </w:rPr>
      </w:pPr>
    </w:p>
    <w:p w14:paraId="1178BB90" w14:textId="7117BE64" w:rsidR="00203860" w:rsidRPr="0065675A" w:rsidRDefault="00B77451" w:rsidP="001114F9">
      <w:pPr>
        <w:widowControl/>
        <w:jc w:val="both"/>
        <w:rPr>
          <w:szCs w:val="24"/>
        </w:rPr>
      </w:pPr>
      <w:r w:rsidRPr="0065675A">
        <w:rPr>
          <w:szCs w:val="24"/>
        </w:rPr>
        <w:t>Kõnesoleva eelnõu puhul ei ole seda tehtud. Seetõttu ei ole võimalik hinnata ka eelnõus ettenähtud meetme sobivust ja vajalikkust ehk proportsionaalsust (HÕNTE §  43 lg 1</w:t>
      </w:r>
      <w:r w:rsidR="005D41D2">
        <w:rPr>
          <w:szCs w:val="24"/>
        </w:rPr>
        <w:t xml:space="preserve"> p</w:t>
      </w:r>
      <w:r w:rsidRPr="0065675A">
        <w:rPr>
          <w:szCs w:val="24"/>
        </w:rPr>
        <w:t xml:space="preserve"> 5). Eelnõu seletuskirjas on viidatud, et eelnõu on kiireloomuline. Siiski ei ole seda väidet konkretiseeritud ega sisuliselt põhjendatud. HÕNTE § 1 lg 2 p 1 järgi ei ole väljatöötamiskavatsuse koostamine kohustuslik juhul, kui eelnõu menetlus on </w:t>
      </w:r>
      <w:r w:rsidRPr="0065675A">
        <w:rPr>
          <w:szCs w:val="24"/>
          <w:u w:val="single"/>
        </w:rPr>
        <w:t>põhjendatult</w:t>
      </w:r>
      <w:r w:rsidRPr="0065675A">
        <w:rPr>
          <w:szCs w:val="24"/>
        </w:rPr>
        <w:t xml:space="preserve"> kiireloomuline. Seda nõuet ei ole eelnõu seletuskirjas täidetud. </w:t>
      </w:r>
      <w:r w:rsidR="00203860" w:rsidRPr="0065675A">
        <w:rPr>
          <w:szCs w:val="24"/>
        </w:rPr>
        <w:t>Väljatöötamiskavatsuse koostamise vajadus on kõnealuse eelnõu puhul väga tähtis, kuna trahviühikut suurendada ja trahve tõsta kavandatakse väga oluliselt (sisuliselt hüppeliselt), keskmiselt 2 korda. Seetõttu oleme seisukohal, et eelnõule tuleb igal juhul koostada väljatöötamiskavatsus.</w:t>
      </w:r>
    </w:p>
    <w:p w14:paraId="7125953D" w14:textId="77777777" w:rsidR="00B77451" w:rsidRPr="0065675A" w:rsidRDefault="00B77451" w:rsidP="001114F9">
      <w:pPr>
        <w:widowControl/>
        <w:jc w:val="both"/>
        <w:rPr>
          <w:szCs w:val="24"/>
        </w:rPr>
      </w:pPr>
    </w:p>
    <w:p w14:paraId="05A2075C" w14:textId="66E62A49" w:rsidR="00B77451" w:rsidRPr="0065675A" w:rsidRDefault="00B77451" w:rsidP="001114F9">
      <w:pPr>
        <w:widowControl/>
        <w:jc w:val="both"/>
        <w:rPr>
          <w:szCs w:val="24"/>
        </w:rPr>
      </w:pPr>
      <w:r w:rsidRPr="0065675A">
        <w:rPr>
          <w:szCs w:val="24"/>
        </w:rPr>
        <w:t xml:space="preserve">Eelnõu menetlemise kiireloomulisust ei tohi kergekäeliselt jaatada juhtudel, kus puudusid takistused teemaga tegeleda ajaliselt varem, mil kiireloomulisust veel ei olnud. Sellisel juhul tuleks seletuskirjas mainida, et kiireloomulisuse põhjuseks on varasemalt tegemata jäetud töö. Samuti on ebapiisav, kui kiireloomulisust põhjendatakse vajadusega eelarvet </w:t>
      </w:r>
      <w:r w:rsidR="00B12F6A">
        <w:rPr>
          <w:szCs w:val="24"/>
        </w:rPr>
        <w:t>täita</w:t>
      </w:r>
      <w:r w:rsidRPr="0065675A">
        <w:rPr>
          <w:szCs w:val="24"/>
        </w:rPr>
        <w:t xml:space="preserve">. Kiireloomulisus ei ole pelgalt see, et eelnõu koostajad ja </w:t>
      </w:r>
      <w:proofErr w:type="spellStart"/>
      <w:r w:rsidRPr="0065675A">
        <w:rPr>
          <w:szCs w:val="24"/>
        </w:rPr>
        <w:t>menetlejad</w:t>
      </w:r>
      <w:proofErr w:type="spellEnd"/>
      <w:r w:rsidRPr="0065675A">
        <w:rPr>
          <w:szCs w:val="24"/>
        </w:rPr>
        <w:t xml:space="preserve"> soovivad eelnõuga </w:t>
      </w:r>
      <w:r w:rsidRPr="0065675A">
        <w:rPr>
          <w:szCs w:val="24"/>
        </w:rPr>
        <w:lastRenderedPageBreak/>
        <w:t xml:space="preserve">kavandatava eesmärgi saavutada kiiremini, vaid eesmärgi saavutamise vajadus on olemuslikult akuutne. Seletuskirjast peaks selguma, mis on see erakordne eluline vajadus, mis tingib kiireloomuliselt eelnõu vastuvõtmise. </w:t>
      </w:r>
    </w:p>
    <w:p w14:paraId="267655C8" w14:textId="36F93526" w:rsidR="00B77451" w:rsidRPr="0065675A" w:rsidRDefault="00B77451" w:rsidP="001114F9">
      <w:pPr>
        <w:widowControl/>
        <w:jc w:val="both"/>
        <w:rPr>
          <w:szCs w:val="24"/>
        </w:rPr>
      </w:pPr>
    </w:p>
    <w:p w14:paraId="350BAAB1" w14:textId="73E472F4" w:rsidR="00FD10F9" w:rsidRPr="0065675A" w:rsidRDefault="00821312" w:rsidP="001114F9">
      <w:pPr>
        <w:widowControl/>
        <w:jc w:val="both"/>
        <w:rPr>
          <w:b/>
          <w:bCs/>
          <w:szCs w:val="24"/>
        </w:rPr>
      </w:pPr>
      <w:r w:rsidRPr="0065675A">
        <w:rPr>
          <w:b/>
          <w:bCs/>
          <w:szCs w:val="24"/>
        </w:rPr>
        <w:t>2. Trahviühiku tõstmise ja trahvide suurendamise põhjustest</w:t>
      </w:r>
    </w:p>
    <w:p w14:paraId="635C4B9E" w14:textId="77777777" w:rsidR="0079359D" w:rsidRPr="0065675A" w:rsidRDefault="0079359D" w:rsidP="001114F9">
      <w:pPr>
        <w:widowControl/>
        <w:jc w:val="both"/>
        <w:rPr>
          <w:szCs w:val="24"/>
        </w:rPr>
      </w:pPr>
    </w:p>
    <w:p w14:paraId="6774194F" w14:textId="055596CF" w:rsidR="00B77451" w:rsidRPr="0065675A" w:rsidRDefault="0065675A" w:rsidP="001114F9">
      <w:pPr>
        <w:widowControl/>
        <w:jc w:val="both"/>
        <w:rPr>
          <w:szCs w:val="24"/>
        </w:rPr>
      </w:pPr>
      <w:r w:rsidRPr="0065675A">
        <w:rPr>
          <w:szCs w:val="24"/>
        </w:rPr>
        <w:t>E</w:t>
      </w:r>
      <w:r w:rsidR="00B77451" w:rsidRPr="0065675A">
        <w:rPr>
          <w:szCs w:val="24"/>
        </w:rPr>
        <w:t xml:space="preserve">elnõu seletuskirjast </w:t>
      </w:r>
      <w:r w:rsidR="00FE6E49">
        <w:rPr>
          <w:szCs w:val="24"/>
        </w:rPr>
        <w:t>võib aru saada</w:t>
      </w:r>
      <w:r w:rsidR="00B77451" w:rsidRPr="0065675A">
        <w:rPr>
          <w:szCs w:val="24"/>
        </w:rPr>
        <w:t xml:space="preserve">, </w:t>
      </w:r>
      <w:r w:rsidR="00FE6E49">
        <w:rPr>
          <w:szCs w:val="24"/>
        </w:rPr>
        <w:t>et</w:t>
      </w:r>
      <w:r w:rsidR="00B77451" w:rsidRPr="0065675A">
        <w:rPr>
          <w:szCs w:val="24"/>
        </w:rPr>
        <w:t xml:space="preserve"> trahviühiku tõstmise ja trahvide suurendamise põhjuseks </w:t>
      </w:r>
      <w:r w:rsidR="002A1FE4">
        <w:rPr>
          <w:szCs w:val="24"/>
        </w:rPr>
        <w:t xml:space="preserve">on </w:t>
      </w:r>
      <w:r w:rsidR="00B77451" w:rsidRPr="0065675A">
        <w:rPr>
          <w:szCs w:val="24"/>
        </w:rPr>
        <w:t>vajadus täita riigieelarvet. Nii on eelnõu seotud riigi eelarvestrateegia rakendamisega ning seletuskirjas on sedastatud, et väärteomenetluse läbiviimine nõuab eelarvelisi vahendeid</w:t>
      </w:r>
      <w:r w:rsidR="004C5BC2">
        <w:rPr>
          <w:szCs w:val="24"/>
        </w:rPr>
        <w:t xml:space="preserve">. </w:t>
      </w:r>
      <w:r w:rsidR="00B77451" w:rsidRPr="0065675A">
        <w:rPr>
          <w:szCs w:val="24"/>
        </w:rPr>
        <w:t xml:space="preserve">Leiame, et sellised põhjendused ei ole trahvide suurendamisel kohased. Trahv on karistus, mille eesmärk on sundida õigusrikkujat õigusvastast käitumist lõpetama ning hoidma õigusrikkujat ja teisi õigusrikkumiste toimepanemisest tulevikus. Trahvide kui süüteo eest rakendatavate karistuste tõstmine peab tulenema süüteokaristuste eesmärkidest, eeskätt </w:t>
      </w:r>
      <w:proofErr w:type="spellStart"/>
      <w:r w:rsidR="00B77451" w:rsidRPr="0065675A">
        <w:rPr>
          <w:szCs w:val="24"/>
        </w:rPr>
        <w:t>üld</w:t>
      </w:r>
      <w:proofErr w:type="spellEnd"/>
      <w:r w:rsidR="00B77451" w:rsidRPr="0065675A">
        <w:rPr>
          <w:szCs w:val="24"/>
        </w:rPr>
        <w:t xml:space="preserve">- ja eripreventsioonist. Seega ei saa trahvimäärasid tõsta eelarve tulude suurendamise eesmärgil. Selleks sobivaks legitiimseks vahendiks on õigusriigis maksud. </w:t>
      </w:r>
    </w:p>
    <w:p w14:paraId="63BA5979" w14:textId="77777777" w:rsidR="0065675A" w:rsidRPr="0065675A" w:rsidRDefault="0065675A" w:rsidP="001114F9">
      <w:pPr>
        <w:widowControl/>
        <w:jc w:val="both"/>
        <w:rPr>
          <w:szCs w:val="24"/>
        </w:rPr>
      </w:pPr>
    </w:p>
    <w:p w14:paraId="78971528" w14:textId="728D4B41" w:rsidR="0065675A" w:rsidRPr="0065675A" w:rsidRDefault="0065675A" w:rsidP="001114F9">
      <w:pPr>
        <w:jc w:val="both"/>
        <w:rPr>
          <w:szCs w:val="24"/>
        </w:rPr>
      </w:pPr>
      <w:r>
        <w:rPr>
          <w:szCs w:val="24"/>
        </w:rPr>
        <w:t>E</w:t>
      </w:r>
      <w:r w:rsidRPr="0065675A">
        <w:rPr>
          <w:szCs w:val="24"/>
        </w:rPr>
        <w:t xml:space="preserve">elarve täitmise eesmärgil karistuste karmistamine ei ole </w:t>
      </w:r>
      <w:r w:rsidR="0030571B">
        <w:rPr>
          <w:szCs w:val="24"/>
        </w:rPr>
        <w:t xml:space="preserve">ka </w:t>
      </w:r>
      <w:r w:rsidRPr="0065675A">
        <w:rPr>
          <w:szCs w:val="24"/>
        </w:rPr>
        <w:t>kriminaalpoliitiliselt õige ega õiglane meede. Seejuures tuleb arvestada sellega, et kui kuriteona on karist</w:t>
      </w:r>
      <w:r>
        <w:rPr>
          <w:szCs w:val="24"/>
        </w:rPr>
        <w:t>a</w:t>
      </w:r>
      <w:r w:rsidRPr="0065675A">
        <w:rPr>
          <w:szCs w:val="24"/>
        </w:rPr>
        <w:t xml:space="preserve">tav tahtlik tegu ja väga harvadel juhtudel ka ettevaatamatu tegu, siis väärteona on karistatav </w:t>
      </w:r>
      <w:proofErr w:type="spellStart"/>
      <w:r w:rsidRPr="0065675A">
        <w:rPr>
          <w:szCs w:val="24"/>
        </w:rPr>
        <w:t>KarS</w:t>
      </w:r>
      <w:proofErr w:type="spellEnd"/>
      <w:r w:rsidRPr="0065675A">
        <w:rPr>
          <w:szCs w:val="24"/>
        </w:rPr>
        <w:t xml:space="preserve"> § 15 lg 3 alusel ka ettevaa</w:t>
      </w:r>
      <w:r>
        <w:rPr>
          <w:szCs w:val="24"/>
        </w:rPr>
        <w:t>ta</w:t>
      </w:r>
      <w:r w:rsidRPr="0065675A">
        <w:rPr>
          <w:szCs w:val="24"/>
        </w:rPr>
        <w:t>matu tegu, mille kergeim vorm hooletus tähendab sea, et isik ei tea, et ta paneb väärteo toime, kuid oleks pidanud tähelepanelikuma ja kohusetundlikuma suhtumise korral pidanud seda ette nägema. Seetõttu ei ole õige argumentatsioon, et inimene saab oma käitumist ette juhtida ja hoiduda väärteo toimepanemisest. </w:t>
      </w:r>
    </w:p>
    <w:p w14:paraId="3CA3800C" w14:textId="77777777" w:rsidR="00B77451" w:rsidRPr="0065675A" w:rsidRDefault="00B77451" w:rsidP="001114F9">
      <w:pPr>
        <w:widowControl/>
        <w:jc w:val="both"/>
        <w:rPr>
          <w:szCs w:val="24"/>
        </w:rPr>
      </w:pPr>
    </w:p>
    <w:p w14:paraId="490A804A" w14:textId="12E8F9D6" w:rsidR="008C3622" w:rsidRDefault="0065675A" w:rsidP="001114F9">
      <w:pPr>
        <w:jc w:val="both"/>
        <w:rPr>
          <w:szCs w:val="24"/>
          <w:lang w:eastAsia="en-US"/>
        </w:rPr>
      </w:pPr>
      <w:r w:rsidRPr="0065675A">
        <w:rPr>
          <w:szCs w:val="24"/>
        </w:rPr>
        <w:t xml:space="preserve">Juhime tähelepanu, et </w:t>
      </w:r>
      <w:proofErr w:type="spellStart"/>
      <w:r w:rsidR="008C3622" w:rsidRPr="0065675A">
        <w:rPr>
          <w:szCs w:val="24"/>
        </w:rPr>
        <w:t>KarS</w:t>
      </w:r>
      <w:proofErr w:type="spellEnd"/>
      <w:r w:rsidR="008C3622" w:rsidRPr="0065675A">
        <w:rPr>
          <w:szCs w:val="24"/>
        </w:rPr>
        <w:t xml:space="preserve"> § 56 lg 1 eesmärkide täitmiseks ei ole vaja suurendada karistusi. Paljud uuringud kinnitavad, et õiguskorra kaitsmiseks ja rikkumiste ärahoidmiseks tuleb rikkumisi avastada ja tekitada subjektiivne risk ehk võimalus saada tabatud õiguserikkumiselt. Nn vahelejäämise hirm on hoopis suurem motivaator hoidumaks õiguserikkumistest kui üksikute vahelejäänute karm karistamine. </w:t>
      </w:r>
      <w:r>
        <w:rPr>
          <w:szCs w:val="24"/>
          <w:lang w:eastAsia="en-US"/>
        </w:rPr>
        <w:t>Õ</w:t>
      </w:r>
      <w:r w:rsidR="008C3622" w:rsidRPr="0065675A">
        <w:rPr>
          <w:szCs w:val="24"/>
          <w:lang w:eastAsia="en-US"/>
        </w:rPr>
        <w:t>iguskorra parandamist tagab karistuse vältimatus, mitte selle suurus</w:t>
      </w:r>
      <w:r>
        <w:rPr>
          <w:szCs w:val="24"/>
          <w:lang w:eastAsia="en-US"/>
        </w:rPr>
        <w:t xml:space="preserve"> ning </w:t>
      </w:r>
      <w:r w:rsidR="008C3622" w:rsidRPr="0065675A">
        <w:rPr>
          <w:szCs w:val="24"/>
          <w:lang w:eastAsia="en-US"/>
        </w:rPr>
        <w:t>õiguskorda parandab see, kui rikkujad teavad, et vahelejäämise tõenäosus on suur. Üksikute harvade vahele</w:t>
      </w:r>
      <w:r>
        <w:rPr>
          <w:szCs w:val="24"/>
          <w:lang w:eastAsia="en-US"/>
        </w:rPr>
        <w:t xml:space="preserve"> </w:t>
      </w:r>
      <w:r w:rsidR="008C3622" w:rsidRPr="0065675A">
        <w:rPr>
          <w:szCs w:val="24"/>
          <w:lang w:eastAsia="en-US"/>
        </w:rPr>
        <w:t xml:space="preserve">jääjate </w:t>
      </w:r>
      <w:r>
        <w:rPr>
          <w:szCs w:val="24"/>
          <w:lang w:eastAsia="en-US"/>
        </w:rPr>
        <w:t>karistamine</w:t>
      </w:r>
      <w:r w:rsidR="008C3622" w:rsidRPr="0065675A">
        <w:rPr>
          <w:szCs w:val="24"/>
          <w:lang w:eastAsia="en-US"/>
        </w:rPr>
        <w:t xml:space="preserve"> kõrgete trahvidega tekitab üksnes ebavõrdset kohtlemist ja seda tajutakse ebaõiglase näidispoomisena.</w:t>
      </w:r>
    </w:p>
    <w:p w14:paraId="418AAEAB" w14:textId="77777777" w:rsidR="0065675A" w:rsidRDefault="0065675A" w:rsidP="001114F9">
      <w:pPr>
        <w:jc w:val="both"/>
        <w:rPr>
          <w:szCs w:val="24"/>
          <w:lang w:eastAsia="en-US"/>
        </w:rPr>
      </w:pPr>
    </w:p>
    <w:p w14:paraId="3FEA42BE" w14:textId="484E188F" w:rsidR="0065675A" w:rsidRPr="0065675A" w:rsidRDefault="0065675A" w:rsidP="001114F9">
      <w:pPr>
        <w:jc w:val="both"/>
        <w:rPr>
          <w:rFonts w:eastAsiaTheme="minorHAnsi"/>
          <w:color w:val="auto"/>
          <w:szCs w:val="24"/>
        </w:rPr>
      </w:pPr>
      <w:r>
        <w:rPr>
          <w:szCs w:val="24"/>
        </w:rPr>
        <w:t xml:space="preserve">Ka on </w:t>
      </w:r>
      <w:r w:rsidRPr="0065675A">
        <w:rPr>
          <w:szCs w:val="24"/>
        </w:rPr>
        <w:t xml:space="preserve">ajakirjanduses justiitsminister toonud esile selle, et rahatrahvid peaksid katma menetluse kulud. See on </w:t>
      </w:r>
      <w:r>
        <w:rPr>
          <w:szCs w:val="24"/>
        </w:rPr>
        <w:t xml:space="preserve">meie hinnangul aga väär </w:t>
      </w:r>
      <w:r w:rsidRPr="0065675A">
        <w:rPr>
          <w:szCs w:val="24"/>
        </w:rPr>
        <w:t>läht</w:t>
      </w:r>
      <w:r>
        <w:rPr>
          <w:szCs w:val="24"/>
        </w:rPr>
        <w:t>e</w:t>
      </w:r>
      <w:r w:rsidRPr="0065675A">
        <w:rPr>
          <w:szCs w:val="24"/>
        </w:rPr>
        <w:t xml:space="preserve">koht, kuna sellisel juhul ei oleks mõtet tegeleda väiksemate rikkumistega, vaid üksnes nendega, mis näevad ette suurema karistuse. </w:t>
      </w:r>
      <w:r>
        <w:rPr>
          <w:szCs w:val="24"/>
        </w:rPr>
        <w:t xml:space="preserve">Selle valguses tundub </w:t>
      </w:r>
      <w:r w:rsidR="0030571B">
        <w:rPr>
          <w:szCs w:val="24"/>
        </w:rPr>
        <w:t xml:space="preserve">näiteks </w:t>
      </w:r>
      <w:r>
        <w:rPr>
          <w:szCs w:val="24"/>
        </w:rPr>
        <w:t xml:space="preserve">täiesti ebaloogiline ühistranspordis piletita sõidu eest </w:t>
      </w:r>
      <w:r w:rsidR="0030571B">
        <w:rPr>
          <w:szCs w:val="24"/>
        </w:rPr>
        <w:t xml:space="preserve">hoopis </w:t>
      </w:r>
      <w:r>
        <w:rPr>
          <w:szCs w:val="24"/>
        </w:rPr>
        <w:t xml:space="preserve">trahviühikute vähendamine, ehk et </w:t>
      </w:r>
      <w:r w:rsidRPr="0065675A">
        <w:rPr>
          <w:szCs w:val="24"/>
        </w:rPr>
        <w:t xml:space="preserve">kas </w:t>
      </w:r>
      <w:r>
        <w:rPr>
          <w:szCs w:val="24"/>
        </w:rPr>
        <w:t>selle</w:t>
      </w:r>
      <w:r w:rsidRPr="0065675A">
        <w:rPr>
          <w:szCs w:val="24"/>
        </w:rPr>
        <w:t xml:space="preserve"> rikkumise puhul ei peaks trahv katma menetluskulud ja kas siin ei avalda samamoodi mõju keskmise palga tõus</w:t>
      </w:r>
      <w:r>
        <w:rPr>
          <w:szCs w:val="24"/>
        </w:rPr>
        <w:t>?</w:t>
      </w:r>
    </w:p>
    <w:p w14:paraId="5818866F" w14:textId="77777777" w:rsidR="0065675A" w:rsidRDefault="0065675A" w:rsidP="001114F9">
      <w:pPr>
        <w:jc w:val="both"/>
        <w:rPr>
          <w:szCs w:val="24"/>
          <w:lang w:eastAsia="en-US"/>
        </w:rPr>
      </w:pPr>
    </w:p>
    <w:p w14:paraId="19E3AAD7" w14:textId="416801B8" w:rsidR="0065675A" w:rsidRPr="00285087" w:rsidRDefault="00285087" w:rsidP="001114F9">
      <w:pPr>
        <w:jc w:val="both"/>
        <w:rPr>
          <w:b/>
          <w:bCs/>
          <w:szCs w:val="24"/>
          <w:lang w:eastAsia="en-US"/>
        </w:rPr>
      </w:pPr>
      <w:r w:rsidRPr="00285087">
        <w:rPr>
          <w:b/>
          <w:bCs/>
          <w:szCs w:val="24"/>
          <w:lang w:eastAsia="en-US"/>
        </w:rPr>
        <w:t xml:space="preserve">3. </w:t>
      </w:r>
      <w:r w:rsidR="00BF3B71">
        <w:rPr>
          <w:b/>
          <w:bCs/>
          <w:szCs w:val="24"/>
          <w:lang w:eastAsia="en-US"/>
        </w:rPr>
        <w:t>R</w:t>
      </w:r>
      <w:r w:rsidRPr="00285087">
        <w:rPr>
          <w:b/>
          <w:bCs/>
          <w:szCs w:val="24"/>
          <w:lang w:eastAsia="en-US"/>
        </w:rPr>
        <w:t>ahalis</w:t>
      </w:r>
      <w:r w:rsidR="00BF3B71">
        <w:rPr>
          <w:b/>
          <w:bCs/>
          <w:szCs w:val="24"/>
          <w:lang w:eastAsia="en-US"/>
        </w:rPr>
        <w:t>t</w:t>
      </w:r>
      <w:r w:rsidRPr="00285087">
        <w:rPr>
          <w:b/>
          <w:bCs/>
          <w:szCs w:val="24"/>
          <w:lang w:eastAsia="en-US"/>
        </w:rPr>
        <w:t>e karistus</w:t>
      </w:r>
      <w:r w:rsidR="00BF3B71">
        <w:rPr>
          <w:b/>
          <w:bCs/>
          <w:szCs w:val="24"/>
          <w:lang w:eastAsia="en-US"/>
        </w:rPr>
        <w:t>t</w:t>
      </w:r>
      <w:r w:rsidRPr="00285087">
        <w:rPr>
          <w:b/>
          <w:bCs/>
          <w:szCs w:val="24"/>
          <w:lang w:eastAsia="en-US"/>
        </w:rPr>
        <w:t>e</w:t>
      </w:r>
      <w:r w:rsidR="00BF3B71">
        <w:rPr>
          <w:b/>
          <w:bCs/>
          <w:szCs w:val="24"/>
          <w:lang w:eastAsia="en-US"/>
        </w:rPr>
        <w:t xml:space="preserve"> suurusjärkudest ja nende arvestamisest</w:t>
      </w:r>
    </w:p>
    <w:p w14:paraId="651A2D78" w14:textId="77777777" w:rsidR="0065675A" w:rsidRPr="0065675A" w:rsidRDefault="0065675A" w:rsidP="001114F9">
      <w:pPr>
        <w:jc w:val="both"/>
        <w:rPr>
          <w:rFonts w:eastAsiaTheme="minorHAnsi"/>
          <w:color w:val="auto"/>
          <w:szCs w:val="24"/>
          <w:lang w:eastAsia="en-US"/>
        </w:rPr>
      </w:pPr>
    </w:p>
    <w:p w14:paraId="65EFC8C8" w14:textId="38914B45" w:rsidR="007F72DF" w:rsidRPr="001114F9" w:rsidRDefault="00A86AC5" w:rsidP="001114F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Eelnõus on toodud välja arvutusmehhanism rahatrahvi suuruse ning keskmise palga võrdluses. </w:t>
      </w:r>
      <w:r w:rsidR="00BF3B71" w:rsidRPr="001114F9">
        <w:rPr>
          <w:rFonts w:ascii="Times New Roman" w:hAnsi="Times New Roman"/>
          <w:sz w:val="24"/>
          <w:szCs w:val="24"/>
        </w:rPr>
        <w:t>Oleme seisukohal, et s</w:t>
      </w:r>
      <w:r w:rsidR="007F72DF" w:rsidRPr="001114F9">
        <w:rPr>
          <w:rFonts w:ascii="Times New Roman" w:hAnsi="Times New Roman"/>
          <w:sz w:val="24"/>
          <w:szCs w:val="24"/>
        </w:rPr>
        <w:t xml:space="preserve">issetulekupõhine </w:t>
      </w:r>
      <w:r>
        <w:rPr>
          <w:rFonts w:ascii="Times New Roman" w:hAnsi="Times New Roman"/>
          <w:sz w:val="24"/>
          <w:szCs w:val="24"/>
        </w:rPr>
        <w:t>väärteo</w:t>
      </w:r>
      <w:r w:rsidR="007F72DF" w:rsidRPr="001114F9">
        <w:rPr>
          <w:rFonts w:ascii="Times New Roman" w:hAnsi="Times New Roman"/>
          <w:sz w:val="24"/>
          <w:szCs w:val="24"/>
        </w:rPr>
        <w:t>karistus ei pea</w:t>
      </w:r>
      <w:r>
        <w:rPr>
          <w:rFonts w:ascii="Times New Roman" w:hAnsi="Times New Roman"/>
          <w:sz w:val="24"/>
          <w:szCs w:val="24"/>
        </w:rPr>
        <w:t xml:space="preserve"> ega saagi olla</w:t>
      </w:r>
      <w:r w:rsidR="007F72DF" w:rsidRPr="001114F9">
        <w:rPr>
          <w:rFonts w:ascii="Times New Roman" w:hAnsi="Times New Roman"/>
          <w:sz w:val="24"/>
          <w:szCs w:val="24"/>
        </w:rPr>
        <w:t xml:space="preserve"> sama valemi järgi </w:t>
      </w:r>
      <w:r w:rsidR="00BF3B71" w:rsidRPr="001114F9">
        <w:rPr>
          <w:rFonts w:ascii="Times New Roman" w:hAnsi="Times New Roman"/>
          <w:sz w:val="24"/>
          <w:szCs w:val="24"/>
        </w:rPr>
        <w:t xml:space="preserve">arvutatud </w:t>
      </w:r>
      <w:r w:rsidR="007F72DF" w:rsidRPr="001114F9">
        <w:rPr>
          <w:rFonts w:ascii="Times New Roman" w:hAnsi="Times New Roman"/>
          <w:sz w:val="24"/>
          <w:szCs w:val="24"/>
        </w:rPr>
        <w:t xml:space="preserve">nagu kuriteo toimepannud isiku päevamäära arvutamine. Kuna väärteo ohtlikkus on madalam, siis tuleb ka siin arvesse võtta väiksemad määrad. </w:t>
      </w:r>
      <w:r w:rsidR="00BF3B71" w:rsidRPr="001114F9">
        <w:rPr>
          <w:rFonts w:ascii="Times New Roman" w:hAnsi="Times New Roman"/>
          <w:sz w:val="24"/>
          <w:szCs w:val="24"/>
        </w:rPr>
        <w:t xml:space="preserve">Ebaloogiline </w:t>
      </w:r>
      <w:r>
        <w:rPr>
          <w:rFonts w:ascii="Times New Roman" w:hAnsi="Times New Roman"/>
          <w:sz w:val="24"/>
          <w:szCs w:val="24"/>
        </w:rPr>
        <w:t xml:space="preserve">ja põhjendamatu </w:t>
      </w:r>
      <w:r w:rsidR="00BF3B71" w:rsidRPr="001114F9">
        <w:rPr>
          <w:rFonts w:ascii="Times New Roman" w:hAnsi="Times New Roman"/>
          <w:sz w:val="24"/>
          <w:szCs w:val="24"/>
        </w:rPr>
        <w:t xml:space="preserve">on </w:t>
      </w:r>
      <w:r>
        <w:rPr>
          <w:rFonts w:ascii="Times New Roman" w:hAnsi="Times New Roman"/>
          <w:sz w:val="24"/>
          <w:szCs w:val="24"/>
        </w:rPr>
        <w:t xml:space="preserve">väärteomenetluses kasutatava </w:t>
      </w:r>
      <w:r w:rsidR="007F72DF" w:rsidRPr="001114F9">
        <w:rPr>
          <w:rFonts w:ascii="Times New Roman" w:hAnsi="Times New Roman"/>
          <w:sz w:val="24"/>
          <w:szCs w:val="24"/>
        </w:rPr>
        <w:t>trahviühiku võrd</w:t>
      </w:r>
      <w:r w:rsidR="00BF3B71" w:rsidRPr="001114F9">
        <w:rPr>
          <w:rFonts w:ascii="Times New Roman" w:hAnsi="Times New Roman"/>
          <w:sz w:val="24"/>
          <w:szCs w:val="24"/>
        </w:rPr>
        <w:t>s</w:t>
      </w:r>
      <w:r w:rsidR="007F72DF" w:rsidRPr="001114F9">
        <w:rPr>
          <w:rFonts w:ascii="Times New Roman" w:hAnsi="Times New Roman"/>
          <w:sz w:val="24"/>
          <w:szCs w:val="24"/>
        </w:rPr>
        <w:t xml:space="preserve">ustamine </w:t>
      </w:r>
      <w:r>
        <w:rPr>
          <w:rFonts w:ascii="Times New Roman" w:hAnsi="Times New Roman"/>
          <w:sz w:val="24"/>
          <w:szCs w:val="24"/>
        </w:rPr>
        <w:t xml:space="preserve">kriminaalmenetlusliku </w:t>
      </w:r>
      <w:r w:rsidR="007F72DF" w:rsidRPr="001114F9">
        <w:rPr>
          <w:rFonts w:ascii="Times New Roman" w:hAnsi="Times New Roman"/>
          <w:sz w:val="24"/>
          <w:szCs w:val="24"/>
        </w:rPr>
        <w:t>päeva</w:t>
      </w:r>
      <w:r>
        <w:rPr>
          <w:rFonts w:ascii="Times New Roman" w:hAnsi="Times New Roman"/>
          <w:sz w:val="24"/>
          <w:szCs w:val="24"/>
        </w:rPr>
        <w:t>määraga</w:t>
      </w:r>
      <w:r w:rsidR="007F72DF" w:rsidRPr="001114F9">
        <w:rPr>
          <w:rFonts w:ascii="Times New Roman" w:hAnsi="Times New Roman"/>
          <w:sz w:val="24"/>
          <w:szCs w:val="24"/>
        </w:rPr>
        <w:t xml:space="preserve">. </w:t>
      </w:r>
      <w:r>
        <w:rPr>
          <w:rFonts w:ascii="Times New Roman" w:hAnsi="Times New Roman"/>
          <w:sz w:val="24"/>
          <w:szCs w:val="24"/>
        </w:rPr>
        <w:t xml:space="preserve">Ebaõiged lähteandmed viivad ebamõistliku ja põhjendamatu järelduseni. </w:t>
      </w:r>
      <w:r w:rsidR="007F72DF" w:rsidRPr="001114F9">
        <w:rPr>
          <w:rFonts w:ascii="Times New Roman" w:hAnsi="Times New Roman"/>
          <w:sz w:val="24"/>
          <w:szCs w:val="24"/>
        </w:rPr>
        <w:t xml:space="preserve">Kuriteo eest mõistatav väikseim võimalik rahaline karistus on 30 päevamäära ja suurim võimalik 500 päevamäära. </w:t>
      </w:r>
      <w:r>
        <w:rPr>
          <w:rFonts w:ascii="Times New Roman" w:hAnsi="Times New Roman"/>
          <w:sz w:val="24"/>
          <w:szCs w:val="24"/>
        </w:rPr>
        <w:t xml:space="preserve">Väärtegudel </w:t>
      </w:r>
      <w:r>
        <w:rPr>
          <w:rFonts w:ascii="Times New Roman" w:hAnsi="Times New Roman"/>
          <w:sz w:val="24"/>
          <w:szCs w:val="24"/>
        </w:rPr>
        <w:lastRenderedPageBreak/>
        <w:t xml:space="preserve">aga kolm kuni 300 trahviühikut. </w:t>
      </w:r>
      <w:r w:rsidR="007F72DF" w:rsidRPr="001114F9">
        <w:rPr>
          <w:rFonts w:ascii="Times New Roman" w:hAnsi="Times New Roman"/>
          <w:sz w:val="24"/>
          <w:szCs w:val="24"/>
        </w:rPr>
        <w:t xml:space="preserve">Kui </w:t>
      </w:r>
      <w:r>
        <w:rPr>
          <w:rFonts w:ascii="Times New Roman" w:hAnsi="Times New Roman"/>
          <w:sz w:val="24"/>
          <w:szCs w:val="24"/>
        </w:rPr>
        <w:t xml:space="preserve">minna ka </w:t>
      </w:r>
      <w:r w:rsidR="007F72DF" w:rsidRPr="001114F9">
        <w:rPr>
          <w:rFonts w:ascii="Times New Roman" w:hAnsi="Times New Roman"/>
          <w:sz w:val="24"/>
          <w:szCs w:val="24"/>
        </w:rPr>
        <w:t>väärtegude</w:t>
      </w:r>
      <w:r>
        <w:rPr>
          <w:rFonts w:ascii="Times New Roman" w:hAnsi="Times New Roman"/>
          <w:sz w:val="24"/>
          <w:szCs w:val="24"/>
        </w:rPr>
        <w:t xml:space="preserve"> puhul üle sissetulekupõhilisele päevamäärale, siis ei saa aluseks võtta, et endiselt oleks maksimumkaristuseks 300 päevamäära, kui väärteo puhul </w:t>
      </w:r>
      <w:r w:rsidR="007F72DF" w:rsidRPr="001114F9">
        <w:rPr>
          <w:rFonts w:ascii="Times New Roman" w:hAnsi="Times New Roman"/>
          <w:sz w:val="24"/>
          <w:szCs w:val="24"/>
        </w:rPr>
        <w:t>kehtestada miinimumiks 1 ja maksimumiks 100</w:t>
      </w:r>
      <w:r w:rsidR="00BF3B71" w:rsidRPr="001114F9">
        <w:rPr>
          <w:rFonts w:ascii="Times New Roman" w:hAnsi="Times New Roman"/>
          <w:sz w:val="24"/>
          <w:szCs w:val="24"/>
        </w:rPr>
        <w:t xml:space="preserve"> päevamäära</w:t>
      </w:r>
      <w:r w:rsidR="007F72DF" w:rsidRPr="001114F9">
        <w:rPr>
          <w:rFonts w:ascii="Times New Roman" w:hAnsi="Times New Roman"/>
          <w:sz w:val="24"/>
          <w:szCs w:val="24"/>
        </w:rPr>
        <w:t>, siis on see täiesti piisav vahemik</w:t>
      </w:r>
      <w:r>
        <w:rPr>
          <w:rFonts w:ascii="Times New Roman" w:hAnsi="Times New Roman"/>
          <w:sz w:val="24"/>
          <w:szCs w:val="24"/>
        </w:rPr>
        <w:t>, milles päevamäärapõhist rahatrahvi kohaldada</w:t>
      </w:r>
      <w:r w:rsidR="007F72DF" w:rsidRPr="001114F9">
        <w:rPr>
          <w:rFonts w:ascii="Times New Roman" w:hAnsi="Times New Roman"/>
          <w:sz w:val="24"/>
          <w:szCs w:val="24"/>
        </w:rPr>
        <w:t>. Ei ole mingit põhjust võrd</w:t>
      </w:r>
      <w:r w:rsidR="00BF3B71" w:rsidRPr="001114F9">
        <w:rPr>
          <w:rFonts w:ascii="Times New Roman" w:hAnsi="Times New Roman"/>
          <w:sz w:val="24"/>
          <w:szCs w:val="24"/>
        </w:rPr>
        <w:t>s</w:t>
      </w:r>
      <w:r w:rsidR="007F72DF" w:rsidRPr="001114F9">
        <w:rPr>
          <w:rFonts w:ascii="Times New Roman" w:hAnsi="Times New Roman"/>
          <w:sz w:val="24"/>
          <w:szCs w:val="24"/>
        </w:rPr>
        <w:t>ustada trahviühikut päevamääraga, st senine trahviühik 4 eurot arvestatuna keskmiseks palgaks oleks seletuskirjas toodud näite kohaselt tõesti enam kui 8-kordne tõus, kuid sissetulekuga sidudes võib ka trahviühikute arvu vähendada. </w:t>
      </w:r>
    </w:p>
    <w:p w14:paraId="73E81C3C" w14:textId="77777777" w:rsidR="00BF3B71" w:rsidRPr="001114F9" w:rsidRDefault="00BF3B71" w:rsidP="001114F9">
      <w:pPr>
        <w:jc w:val="both"/>
        <w:rPr>
          <w:szCs w:val="24"/>
        </w:rPr>
      </w:pPr>
    </w:p>
    <w:p w14:paraId="3AF69E03" w14:textId="2393FC67" w:rsidR="007F72DF" w:rsidRPr="001114F9" w:rsidRDefault="00BF3B71" w:rsidP="001114F9">
      <w:pPr>
        <w:pStyle w:val="ListParagraph"/>
        <w:numPr>
          <w:ilvl w:val="0"/>
          <w:numId w:val="3"/>
        </w:numPr>
        <w:jc w:val="both"/>
        <w:rPr>
          <w:rFonts w:ascii="Times New Roman" w:hAnsi="Times New Roman"/>
          <w:sz w:val="24"/>
          <w:szCs w:val="24"/>
        </w:rPr>
      </w:pPr>
      <w:r w:rsidRPr="001114F9">
        <w:rPr>
          <w:rFonts w:ascii="Times New Roman" w:hAnsi="Times New Roman"/>
          <w:sz w:val="24"/>
          <w:szCs w:val="24"/>
        </w:rPr>
        <w:t>K</w:t>
      </w:r>
      <w:r w:rsidR="007F72DF" w:rsidRPr="001114F9">
        <w:rPr>
          <w:rFonts w:ascii="Times New Roman" w:hAnsi="Times New Roman"/>
          <w:sz w:val="24"/>
          <w:szCs w:val="24"/>
        </w:rPr>
        <w:t>irjalikus hoiatamismenetluses tõsteti kiiruseületamise trahvimäära alles 01.03.2022 3 eurolt 5 eurole</w:t>
      </w:r>
      <w:r w:rsidRPr="001114F9">
        <w:rPr>
          <w:rFonts w:ascii="Times New Roman" w:hAnsi="Times New Roman"/>
          <w:sz w:val="24"/>
          <w:szCs w:val="24"/>
        </w:rPr>
        <w:t xml:space="preserve"> ning </w:t>
      </w:r>
      <w:r w:rsidR="007F72DF" w:rsidRPr="001114F9">
        <w:rPr>
          <w:rFonts w:ascii="Times New Roman" w:hAnsi="Times New Roman"/>
          <w:sz w:val="24"/>
          <w:szCs w:val="24"/>
        </w:rPr>
        <w:t xml:space="preserve">puudub analüüs, et see ei </w:t>
      </w:r>
      <w:r w:rsidRPr="001114F9">
        <w:rPr>
          <w:rFonts w:ascii="Times New Roman" w:hAnsi="Times New Roman"/>
          <w:sz w:val="24"/>
          <w:szCs w:val="24"/>
        </w:rPr>
        <w:t xml:space="preserve">ole </w:t>
      </w:r>
      <w:r w:rsidR="007F72DF" w:rsidRPr="001114F9">
        <w:rPr>
          <w:rFonts w:ascii="Times New Roman" w:hAnsi="Times New Roman"/>
          <w:sz w:val="24"/>
          <w:szCs w:val="24"/>
        </w:rPr>
        <w:t xml:space="preserve">olnud mõjus. Uuesti mõjutusvahendite karmistamisel tuleks analüüsida, kas eelnevad </w:t>
      </w:r>
      <w:r w:rsidRPr="001114F9">
        <w:rPr>
          <w:rFonts w:ascii="Times New Roman" w:hAnsi="Times New Roman"/>
          <w:sz w:val="24"/>
          <w:szCs w:val="24"/>
        </w:rPr>
        <w:t xml:space="preserve">meetmed ei ole </w:t>
      </w:r>
      <w:proofErr w:type="spellStart"/>
      <w:r w:rsidRPr="001114F9">
        <w:rPr>
          <w:rFonts w:ascii="Times New Roman" w:hAnsi="Times New Roman"/>
          <w:sz w:val="24"/>
          <w:szCs w:val="24"/>
        </w:rPr>
        <w:t>tõepoolest</w:t>
      </w:r>
      <w:proofErr w:type="spellEnd"/>
      <w:r w:rsidRPr="001114F9">
        <w:rPr>
          <w:rFonts w:ascii="Times New Roman" w:hAnsi="Times New Roman"/>
          <w:sz w:val="24"/>
          <w:szCs w:val="24"/>
        </w:rPr>
        <w:t xml:space="preserve"> mõju avaldanud.</w:t>
      </w:r>
    </w:p>
    <w:p w14:paraId="3820DDF1" w14:textId="77777777" w:rsidR="00BF3B71" w:rsidRPr="001114F9" w:rsidRDefault="00BF3B71" w:rsidP="001114F9">
      <w:pPr>
        <w:jc w:val="both"/>
        <w:rPr>
          <w:szCs w:val="24"/>
        </w:rPr>
      </w:pPr>
    </w:p>
    <w:p w14:paraId="12AA5832" w14:textId="751EA051" w:rsidR="007F72DF" w:rsidRPr="001114F9" w:rsidRDefault="001114F9" w:rsidP="001114F9">
      <w:pPr>
        <w:pStyle w:val="ListParagraph"/>
        <w:numPr>
          <w:ilvl w:val="0"/>
          <w:numId w:val="3"/>
        </w:numPr>
        <w:jc w:val="both"/>
        <w:rPr>
          <w:rFonts w:ascii="Times New Roman" w:hAnsi="Times New Roman"/>
          <w:sz w:val="24"/>
          <w:szCs w:val="24"/>
        </w:rPr>
      </w:pPr>
      <w:r w:rsidRPr="001114F9">
        <w:rPr>
          <w:rFonts w:ascii="Times New Roman" w:hAnsi="Times New Roman"/>
          <w:sz w:val="24"/>
          <w:szCs w:val="24"/>
        </w:rPr>
        <w:t>P</w:t>
      </w:r>
      <w:r w:rsidR="007F72DF" w:rsidRPr="001114F9">
        <w:rPr>
          <w:rFonts w:ascii="Times New Roman" w:hAnsi="Times New Roman"/>
          <w:sz w:val="24"/>
          <w:szCs w:val="24"/>
        </w:rPr>
        <w:t>ärast karistusreformi on oluliselt muudetud koosseise ning raskemaid rikkumisi kriminaliseeritud (nt alates 2009</w:t>
      </w:r>
      <w:r w:rsidR="0030571B">
        <w:rPr>
          <w:rFonts w:ascii="Times New Roman" w:hAnsi="Times New Roman"/>
          <w:sz w:val="24"/>
          <w:szCs w:val="24"/>
        </w:rPr>
        <w:t>. aastast</w:t>
      </w:r>
      <w:r w:rsidR="007F72DF" w:rsidRPr="001114F9">
        <w:rPr>
          <w:rFonts w:ascii="Times New Roman" w:hAnsi="Times New Roman"/>
          <w:sz w:val="24"/>
          <w:szCs w:val="24"/>
        </w:rPr>
        <w:t xml:space="preserve"> on </w:t>
      </w:r>
      <w:r w:rsidRPr="001114F9">
        <w:rPr>
          <w:rFonts w:ascii="Times New Roman" w:hAnsi="Times New Roman"/>
          <w:sz w:val="24"/>
          <w:szCs w:val="24"/>
        </w:rPr>
        <w:t xml:space="preserve">joove </w:t>
      </w:r>
      <w:r w:rsidR="007F72DF" w:rsidRPr="001114F9">
        <w:rPr>
          <w:rFonts w:ascii="Times New Roman" w:hAnsi="Times New Roman"/>
          <w:sz w:val="24"/>
          <w:szCs w:val="24"/>
        </w:rPr>
        <w:t xml:space="preserve">üle </w:t>
      </w:r>
      <w:r w:rsidR="0063410D">
        <w:rPr>
          <w:rFonts w:ascii="Times New Roman" w:hAnsi="Times New Roman"/>
          <w:sz w:val="24"/>
          <w:szCs w:val="24"/>
        </w:rPr>
        <w:t xml:space="preserve">1,5 promilli </w:t>
      </w:r>
      <w:r w:rsidR="007F72DF" w:rsidRPr="001114F9">
        <w:rPr>
          <w:rFonts w:ascii="Times New Roman" w:hAnsi="Times New Roman"/>
          <w:sz w:val="24"/>
          <w:szCs w:val="24"/>
        </w:rPr>
        <w:t xml:space="preserve">karistatav kriminaalkorras, karmistatud on juhtimisõiguseta juhtimise ja kiiruseületamise karistusi ning </w:t>
      </w:r>
      <w:r w:rsidRPr="001114F9">
        <w:rPr>
          <w:rFonts w:ascii="Times New Roman" w:hAnsi="Times New Roman"/>
          <w:sz w:val="24"/>
          <w:szCs w:val="24"/>
        </w:rPr>
        <w:t xml:space="preserve">kriminaliseeritud </w:t>
      </w:r>
      <w:r w:rsidR="007F72DF" w:rsidRPr="001114F9">
        <w:rPr>
          <w:rFonts w:ascii="Times New Roman" w:hAnsi="Times New Roman"/>
          <w:sz w:val="24"/>
          <w:szCs w:val="24"/>
        </w:rPr>
        <w:t>süstemaatiline juhtimisõiguseta juhtimine</w:t>
      </w:r>
      <w:r w:rsidR="0030571B">
        <w:rPr>
          <w:rFonts w:ascii="Times New Roman" w:hAnsi="Times New Roman"/>
          <w:sz w:val="24"/>
          <w:szCs w:val="24"/>
        </w:rPr>
        <w:t>)</w:t>
      </w:r>
      <w:r w:rsidR="007F72DF" w:rsidRPr="001114F9">
        <w:rPr>
          <w:rFonts w:ascii="Times New Roman" w:hAnsi="Times New Roman"/>
          <w:sz w:val="24"/>
          <w:szCs w:val="24"/>
        </w:rPr>
        <w:t xml:space="preserve">. Seetõttu ei ole õige ja kooskõlas senise praktikaga lihtsalt kahekordistada kõiki karistusi ja kahekordistada </w:t>
      </w:r>
      <w:r w:rsidR="0030571B">
        <w:rPr>
          <w:rFonts w:ascii="Times New Roman" w:hAnsi="Times New Roman"/>
          <w:sz w:val="24"/>
          <w:szCs w:val="24"/>
        </w:rPr>
        <w:t xml:space="preserve">seda </w:t>
      </w:r>
      <w:r w:rsidR="007F72DF" w:rsidRPr="001114F9">
        <w:rPr>
          <w:rFonts w:ascii="Times New Roman" w:hAnsi="Times New Roman"/>
          <w:sz w:val="24"/>
          <w:szCs w:val="24"/>
        </w:rPr>
        <w:t>kõigi isikute jaoks</w:t>
      </w:r>
      <w:r w:rsidRPr="001114F9">
        <w:rPr>
          <w:rFonts w:ascii="Times New Roman" w:hAnsi="Times New Roman"/>
          <w:sz w:val="24"/>
          <w:szCs w:val="24"/>
        </w:rPr>
        <w:t>.</w:t>
      </w:r>
    </w:p>
    <w:p w14:paraId="5A5F02EF" w14:textId="77777777" w:rsidR="00BF3B71" w:rsidRPr="001114F9" w:rsidRDefault="00BF3B71" w:rsidP="001114F9">
      <w:pPr>
        <w:jc w:val="both"/>
        <w:rPr>
          <w:szCs w:val="24"/>
        </w:rPr>
      </w:pPr>
    </w:p>
    <w:p w14:paraId="2C062E49" w14:textId="20B9B1A6" w:rsidR="007F72DF" w:rsidRPr="001114F9" w:rsidRDefault="001114F9" w:rsidP="001114F9">
      <w:pPr>
        <w:pStyle w:val="ListParagraph"/>
        <w:numPr>
          <w:ilvl w:val="0"/>
          <w:numId w:val="3"/>
        </w:numPr>
        <w:jc w:val="both"/>
        <w:rPr>
          <w:rFonts w:ascii="Times New Roman" w:hAnsi="Times New Roman"/>
          <w:sz w:val="24"/>
          <w:szCs w:val="24"/>
        </w:rPr>
      </w:pPr>
      <w:r w:rsidRPr="001114F9">
        <w:rPr>
          <w:rFonts w:ascii="Times New Roman" w:hAnsi="Times New Roman"/>
          <w:sz w:val="24"/>
          <w:szCs w:val="24"/>
        </w:rPr>
        <w:t>E</w:t>
      </w:r>
      <w:r w:rsidR="007F72DF" w:rsidRPr="001114F9">
        <w:rPr>
          <w:rFonts w:ascii="Times New Roman" w:hAnsi="Times New Roman"/>
          <w:sz w:val="24"/>
          <w:szCs w:val="24"/>
        </w:rPr>
        <w:t xml:space="preserve">namus väärtegusid on liiklusväärteod </w:t>
      </w:r>
      <w:r>
        <w:rPr>
          <w:rFonts w:ascii="Times New Roman" w:hAnsi="Times New Roman"/>
          <w:sz w:val="24"/>
          <w:szCs w:val="24"/>
        </w:rPr>
        <w:t xml:space="preserve">ning </w:t>
      </w:r>
      <w:r w:rsidR="007F72DF" w:rsidRPr="001114F9">
        <w:rPr>
          <w:rFonts w:ascii="Times New Roman" w:hAnsi="Times New Roman"/>
          <w:sz w:val="24"/>
          <w:szCs w:val="24"/>
        </w:rPr>
        <w:t>nende avastamine väheneb aasta-aastalt</w:t>
      </w:r>
      <w:r w:rsidR="0003323C">
        <w:rPr>
          <w:rFonts w:ascii="Times New Roman" w:hAnsi="Times New Roman"/>
          <w:sz w:val="24"/>
          <w:szCs w:val="24"/>
        </w:rPr>
        <w:t>.</w:t>
      </w:r>
      <w:r w:rsidR="007F72DF" w:rsidRPr="001114F9">
        <w:rPr>
          <w:rFonts w:ascii="Times New Roman" w:hAnsi="Times New Roman"/>
          <w:sz w:val="24"/>
          <w:szCs w:val="24"/>
        </w:rPr>
        <w:t xml:space="preserve"> </w:t>
      </w:r>
      <w:r w:rsidR="0003323C">
        <w:rPr>
          <w:rFonts w:ascii="Times New Roman" w:hAnsi="Times New Roman"/>
          <w:sz w:val="24"/>
          <w:szCs w:val="24"/>
        </w:rPr>
        <w:t>R</w:t>
      </w:r>
      <w:r w:rsidR="007F72DF" w:rsidRPr="001114F9">
        <w:rPr>
          <w:rFonts w:ascii="Times New Roman" w:hAnsi="Times New Roman"/>
          <w:sz w:val="24"/>
          <w:szCs w:val="24"/>
        </w:rPr>
        <w:t>askete liiklusõnnetuste arv ei ole viimased 15 aastat mitte suurenenu</w:t>
      </w:r>
      <w:r>
        <w:rPr>
          <w:rFonts w:ascii="Times New Roman" w:hAnsi="Times New Roman"/>
          <w:sz w:val="24"/>
          <w:szCs w:val="24"/>
        </w:rPr>
        <w:t>d</w:t>
      </w:r>
      <w:r w:rsidR="007F72DF" w:rsidRPr="001114F9">
        <w:rPr>
          <w:rFonts w:ascii="Times New Roman" w:hAnsi="Times New Roman"/>
          <w:sz w:val="24"/>
          <w:szCs w:val="24"/>
        </w:rPr>
        <w:t xml:space="preserve">, vaid </w:t>
      </w:r>
      <w:r w:rsidR="00A960CE">
        <w:rPr>
          <w:rFonts w:ascii="Times New Roman" w:hAnsi="Times New Roman"/>
          <w:sz w:val="24"/>
          <w:szCs w:val="24"/>
        </w:rPr>
        <w:t xml:space="preserve">üldises plaanis siiski </w:t>
      </w:r>
      <w:r w:rsidR="007F72DF" w:rsidRPr="001114F9">
        <w:rPr>
          <w:rFonts w:ascii="Times New Roman" w:hAnsi="Times New Roman"/>
          <w:sz w:val="24"/>
          <w:szCs w:val="24"/>
        </w:rPr>
        <w:t xml:space="preserve">vähenenud. Viimase kahe aasta raskete liiklusõnnetuste arvu kasv on </w:t>
      </w:r>
      <w:r>
        <w:rPr>
          <w:rFonts w:ascii="Times New Roman" w:hAnsi="Times New Roman"/>
          <w:sz w:val="24"/>
          <w:szCs w:val="24"/>
        </w:rPr>
        <w:t xml:space="preserve">tingitud </w:t>
      </w:r>
      <w:proofErr w:type="spellStart"/>
      <w:r>
        <w:rPr>
          <w:rFonts w:ascii="Times New Roman" w:hAnsi="Times New Roman"/>
          <w:sz w:val="24"/>
          <w:szCs w:val="24"/>
        </w:rPr>
        <w:t>kergliikurite</w:t>
      </w:r>
      <w:proofErr w:type="spellEnd"/>
      <w:r>
        <w:rPr>
          <w:rFonts w:ascii="Times New Roman" w:hAnsi="Times New Roman"/>
          <w:sz w:val="24"/>
          <w:szCs w:val="24"/>
        </w:rPr>
        <w:t xml:space="preserve"> levikust</w:t>
      </w:r>
      <w:r w:rsidR="007F72DF" w:rsidRPr="001114F9">
        <w:rPr>
          <w:rFonts w:ascii="Times New Roman" w:hAnsi="Times New Roman"/>
          <w:sz w:val="24"/>
          <w:szCs w:val="24"/>
        </w:rPr>
        <w:t xml:space="preserve"> n</w:t>
      </w:r>
      <w:r>
        <w:rPr>
          <w:rFonts w:ascii="Times New Roman" w:hAnsi="Times New Roman"/>
          <w:sz w:val="24"/>
          <w:szCs w:val="24"/>
        </w:rPr>
        <w:t>i</w:t>
      </w:r>
      <w:r w:rsidR="007F72DF" w:rsidRPr="001114F9">
        <w:rPr>
          <w:rFonts w:ascii="Times New Roman" w:hAnsi="Times New Roman"/>
          <w:sz w:val="24"/>
          <w:szCs w:val="24"/>
        </w:rPr>
        <w:t xml:space="preserve">ng </w:t>
      </w:r>
      <w:r>
        <w:rPr>
          <w:rFonts w:ascii="Times New Roman" w:hAnsi="Times New Roman"/>
          <w:sz w:val="24"/>
          <w:szCs w:val="24"/>
        </w:rPr>
        <w:t>nendeta</w:t>
      </w:r>
      <w:r w:rsidR="007F72DF" w:rsidRPr="001114F9">
        <w:rPr>
          <w:rFonts w:ascii="Times New Roman" w:hAnsi="Times New Roman"/>
          <w:sz w:val="24"/>
          <w:szCs w:val="24"/>
        </w:rPr>
        <w:t xml:space="preserve"> oleks raskete </w:t>
      </w:r>
      <w:r>
        <w:rPr>
          <w:rFonts w:ascii="Times New Roman" w:hAnsi="Times New Roman"/>
          <w:sz w:val="24"/>
          <w:szCs w:val="24"/>
        </w:rPr>
        <w:t>liiklusõnnetuste</w:t>
      </w:r>
      <w:r w:rsidR="007F72DF" w:rsidRPr="001114F9">
        <w:rPr>
          <w:rFonts w:ascii="Times New Roman" w:hAnsi="Times New Roman"/>
          <w:sz w:val="24"/>
          <w:szCs w:val="24"/>
        </w:rPr>
        <w:t xml:space="preserve"> arv </w:t>
      </w:r>
      <w:r w:rsidR="0003323C">
        <w:rPr>
          <w:rFonts w:ascii="Times New Roman" w:hAnsi="Times New Roman"/>
          <w:sz w:val="24"/>
          <w:szCs w:val="24"/>
        </w:rPr>
        <w:t xml:space="preserve">veelgi </w:t>
      </w:r>
      <w:r w:rsidR="00A86AC5">
        <w:rPr>
          <w:rFonts w:ascii="Times New Roman" w:hAnsi="Times New Roman"/>
          <w:sz w:val="24"/>
          <w:szCs w:val="24"/>
        </w:rPr>
        <w:t>vähenenud</w:t>
      </w:r>
      <w:r w:rsidR="007F72DF" w:rsidRPr="001114F9">
        <w:rPr>
          <w:rFonts w:ascii="Times New Roman" w:hAnsi="Times New Roman"/>
          <w:sz w:val="24"/>
          <w:szCs w:val="24"/>
        </w:rPr>
        <w:t xml:space="preserve">. Seetõttu on põhjendamatu suurendada karistusi, kui väärtegusid avastatakse vähem ning </w:t>
      </w:r>
      <w:r w:rsidR="00A86AC5">
        <w:rPr>
          <w:rFonts w:ascii="Times New Roman" w:hAnsi="Times New Roman"/>
          <w:sz w:val="24"/>
          <w:szCs w:val="24"/>
        </w:rPr>
        <w:t xml:space="preserve">võrreldavate põhjustega </w:t>
      </w:r>
      <w:r w:rsidR="007F72DF" w:rsidRPr="001114F9">
        <w:rPr>
          <w:rFonts w:ascii="Times New Roman" w:hAnsi="Times New Roman"/>
          <w:sz w:val="24"/>
          <w:szCs w:val="24"/>
        </w:rPr>
        <w:t xml:space="preserve">raskeid liiklusõnnetusi toimub vähem. </w:t>
      </w:r>
      <w:r>
        <w:rPr>
          <w:rFonts w:ascii="Times New Roman" w:hAnsi="Times New Roman"/>
          <w:sz w:val="24"/>
          <w:szCs w:val="24"/>
        </w:rPr>
        <w:t xml:space="preserve">Eelnõu </w:t>
      </w:r>
      <w:r w:rsidR="007F72DF" w:rsidRPr="001114F9">
        <w:rPr>
          <w:rFonts w:ascii="Times New Roman" w:hAnsi="Times New Roman"/>
          <w:sz w:val="24"/>
          <w:szCs w:val="24"/>
        </w:rPr>
        <w:t xml:space="preserve">seletuskirjas </w:t>
      </w:r>
      <w:r>
        <w:rPr>
          <w:rFonts w:ascii="Times New Roman" w:hAnsi="Times New Roman"/>
          <w:sz w:val="24"/>
          <w:szCs w:val="24"/>
        </w:rPr>
        <w:t xml:space="preserve">viidatakse </w:t>
      </w:r>
      <w:r w:rsidR="007F72DF" w:rsidRPr="001114F9">
        <w:rPr>
          <w:rFonts w:ascii="Times New Roman" w:hAnsi="Times New Roman"/>
          <w:sz w:val="24"/>
          <w:szCs w:val="24"/>
        </w:rPr>
        <w:t xml:space="preserve">küll liiklusohutusele, kuid puudub analüüs, kas </w:t>
      </w:r>
      <w:r>
        <w:rPr>
          <w:rFonts w:ascii="Times New Roman" w:hAnsi="Times New Roman"/>
          <w:sz w:val="24"/>
          <w:szCs w:val="24"/>
        </w:rPr>
        <w:t>ka tegelikult</w:t>
      </w:r>
      <w:r w:rsidR="007F72DF" w:rsidRPr="001114F9">
        <w:rPr>
          <w:rFonts w:ascii="Times New Roman" w:hAnsi="Times New Roman"/>
          <w:sz w:val="24"/>
          <w:szCs w:val="24"/>
        </w:rPr>
        <w:t xml:space="preserve"> on väärtegude arv ja liiklusõnnetuste arv kasvanud</w:t>
      </w:r>
      <w:r>
        <w:rPr>
          <w:rFonts w:ascii="Times New Roman" w:hAnsi="Times New Roman"/>
          <w:sz w:val="24"/>
          <w:szCs w:val="24"/>
        </w:rPr>
        <w:t xml:space="preserve"> ning</w:t>
      </w:r>
      <w:r w:rsidR="007F72DF" w:rsidRPr="001114F9">
        <w:rPr>
          <w:rFonts w:ascii="Times New Roman" w:hAnsi="Times New Roman"/>
          <w:sz w:val="24"/>
          <w:szCs w:val="24"/>
        </w:rPr>
        <w:t xml:space="preserve"> kuidas on see seotud rahatrahvi suurusega</w:t>
      </w:r>
      <w:r>
        <w:rPr>
          <w:rFonts w:ascii="Times New Roman" w:hAnsi="Times New Roman"/>
          <w:sz w:val="24"/>
          <w:szCs w:val="24"/>
        </w:rPr>
        <w:t>.</w:t>
      </w:r>
    </w:p>
    <w:p w14:paraId="39B749B2" w14:textId="77777777" w:rsidR="00864C81" w:rsidRPr="001114F9" w:rsidRDefault="00864C81" w:rsidP="001114F9">
      <w:pPr>
        <w:widowControl/>
        <w:tabs>
          <w:tab w:val="left" w:pos="284"/>
        </w:tabs>
        <w:jc w:val="both"/>
        <w:rPr>
          <w:szCs w:val="24"/>
        </w:rPr>
      </w:pPr>
    </w:p>
    <w:p w14:paraId="434141C5" w14:textId="5F5009AF" w:rsidR="00BF3B71" w:rsidRPr="0065675A" w:rsidRDefault="00BF3B71" w:rsidP="001114F9">
      <w:pPr>
        <w:widowControl/>
        <w:jc w:val="both"/>
        <w:rPr>
          <w:szCs w:val="24"/>
        </w:rPr>
      </w:pPr>
      <w:r w:rsidRPr="0065675A">
        <w:rPr>
          <w:szCs w:val="24"/>
        </w:rPr>
        <w:t>Samuti on Eesti Vabariigi põhiseaduses sätestatud õigluse ja sotsiaalriigi põhimõttest tulen</w:t>
      </w:r>
      <w:r w:rsidR="00A86AC5">
        <w:rPr>
          <w:szCs w:val="24"/>
        </w:rPr>
        <w:t>e</w:t>
      </w:r>
      <w:r w:rsidRPr="0065675A">
        <w:rPr>
          <w:szCs w:val="24"/>
        </w:rPr>
        <w:t xml:space="preserve">valt kaheldav, kas </w:t>
      </w:r>
      <w:r w:rsidR="00A86AC5">
        <w:rPr>
          <w:szCs w:val="24"/>
        </w:rPr>
        <w:t xml:space="preserve">on põhjendatud </w:t>
      </w:r>
      <w:r w:rsidRPr="0065675A">
        <w:rPr>
          <w:szCs w:val="24"/>
        </w:rPr>
        <w:t xml:space="preserve">väärteomenetluse rahaliste trahvide osas isikute tulu ja varaga mittearvestamine ning </w:t>
      </w:r>
      <w:r w:rsidR="00A86AC5">
        <w:rPr>
          <w:szCs w:val="24"/>
        </w:rPr>
        <w:t xml:space="preserve">erisuse tegemine </w:t>
      </w:r>
      <w:r w:rsidRPr="0065675A">
        <w:rPr>
          <w:szCs w:val="24"/>
        </w:rPr>
        <w:t xml:space="preserve">vaid alaealistele. Võimalikud administratiivsed kaalutlused (sh spekulatsioon justkui paneks see õiguskuulekaid kodanikke oma tulusid ja ning vara peitma) ei anna alust põhiseaduslike printsiipide mittekohaldamiseks. </w:t>
      </w:r>
    </w:p>
    <w:p w14:paraId="39850027" w14:textId="77777777" w:rsidR="00BF3B71" w:rsidRPr="0065675A" w:rsidRDefault="00BF3B71" w:rsidP="001114F9">
      <w:pPr>
        <w:jc w:val="both"/>
        <w:rPr>
          <w:szCs w:val="24"/>
        </w:rPr>
      </w:pPr>
    </w:p>
    <w:p w14:paraId="4CD3291C" w14:textId="5D5987A1" w:rsidR="00180193" w:rsidRPr="0065675A" w:rsidRDefault="0065675A" w:rsidP="001114F9">
      <w:pPr>
        <w:jc w:val="both"/>
        <w:rPr>
          <w:rFonts w:eastAsia="Times New Roman"/>
          <w:szCs w:val="24"/>
        </w:rPr>
      </w:pPr>
      <w:r>
        <w:rPr>
          <w:rFonts w:eastAsia="Times New Roman"/>
          <w:szCs w:val="24"/>
        </w:rPr>
        <w:t>Lisaks</w:t>
      </w:r>
      <w:r w:rsidR="001114F9">
        <w:rPr>
          <w:rFonts w:eastAsia="Times New Roman"/>
          <w:szCs w:val="24"/>
        </w:rPr>
        <w:t xml:space="preserve"> soovime esile tuua, et</w:t>
      </w:r>
      <w:r>
        <w:rPr>
          <w:rFonts w:eastAsia="Times New Roman"/>
          <w:szCs w:val="24"/>
        </w:rPr>
        <w:t xml:space="preserve"> k</w:t>
      </w:r>
      <w:r w:rsidR="00FB4DF9" w:rsidRPr="0065675A">
        <w:rPr>
          <w:rFonts w:eastAsia="Times New Roman"/>
          <w:szCs w:val="24"/>
        </w:rPr>
        <w:t>riminaalasjadega tegelevate advokaatide kogemuse põhjal paluvad süüalused juba aastaid asendada rahalise iseloomuga karistusi teise karistuse liigiga</w:t>
      </w:r>
      <w:r w:rsidR="008960E7" w:rsidRPr="0065675A">
        <w:rPr>
          <w:rFonts w:eastAsia="Times New Roman"/>
          <w:szCs w:val="24"/>
        </w:rPr>
        <w:t xml:space="preserve"> põhjusel, et nad ei ole võimelised rahalist karistust tasuma ning alati ei aitaks ise ka karistuse täitmise ajatamine. </w:t>
      </w:r>
      <w:r w:rsidR="0079359D" w:rsidRPr="0065675A">
        <w:rPr>
          <w:rFonts w:eastAsia="Times New Roman"/>
          <w:szCs w:val="24"/>
        </w:rPr>
        <w:t xml:space="preserve">Olemuslikult on aga täiesti väär, kui väiksema süü suuruse puhul palub isik mitte määrata talle rahalist karistust, vaid taotleb rangemat karistust (arest või vangistus) vaid põhjusel, et rahaline karistus oma suuruse tõttu ei ole talle täidetav. Väide, et isikud võivad võimaliku karistuse vähendamiseks oma sissetulekuid peita, pole veenev. Ei ole usutav, et isikud hakkaksid aastaid enne süüteo toimepanemist (sissetulekute andmed karistuste määramisel arvestatakse eelneva kalendriaasta eest) oma tulu varjama. </w:t>
      </w:r>
    </w:p>
    <w:p w14:paraId="48A91425" w14:textId="77777777" w:rsidR="00180193" w:rsidRDefault="00180193" w:rsidP="001114F9">
      <w:pPr>
        <w:widowControl/>
        <w:tabs>
          <w:tab w:val="left" w:pos="284"/>
        </w:tabs>
        <w:jc w:val="both"/>
        <w:rPr>
          <w:szCs w:val="24"/>
        </w:rPr>
      </w:pPr>
    </w:p>
    <w:p w14:paraId="69F223B8" w14:textId="77777777" w:rsidR="00BF3B71" w:rsidRDefault="00BF3B71" w:rsidP="001114F9">
      <w:pPr>
        <w:widowControl/>
        <w:tabs>
          <w:tab w:val="left" w:pos="284"/>
        </w:tabs>
        <w:jc w:val="both"/>
        <w:rPr>
          <w:szCs w:val="24"/>
        </w:rPr>
      </w:pPr>
    </w:p>
    <w:p w14:paraId="0D8CEBCE" w14:textId="77777777" w:rsidR="00BF3B71" w:rsidRPr="0065675A" w:rsidRDefault="00BF3B71" w:rsidP="001114F9">
      <w:pPr>
        <w:widowControl/>
        <w:tabs>
          <w:tab w:val="left" w:pos="284"/>
        </w:tabs>
        <w:jc w:val="both"/>
        <w:rPr>
          <w:szCs w:val="24"/>
        </w:rPr>
      </w:pPr>
    </w:p>
    <w:p w14:paraId="0C38FBF9" w14:textId="77777777" w:rsidR="00F55CF6" w:rsidRPr="0065675A" w:rsidRDefault="00F55CF6" w:rsidP="001114F9">
      <w:pPr>
        <w:widowControl/>
        <w:suppressAutoHyphens w:val="0"/>
        <w:rPr>
          <w:szCs w:val="24"/>
        </w:rPr>
      </w:pPr>
    </w:p>
    <w:p w14:paraId="79CF1A7B" w14:textId="77777777" w:rsidR="00F55CF6" w:rsidRPr="0065675A" w:rsidRDefault="00F55CF6" w:rsidP="001114F9">
      <w:pPr>
        <w:pStyle w:val="xxmsolistparagraph"/>
        <w:ind w:left="0"/>
        <w:jc w:val="both"/>
        <w:rPr>
          <w:rFonts w:ascii="Times New Roman" w:eastAsia="Times New Roman" w:hAnsi="Times New Roman" w:cs="Times New Roman"/>
          <w:sz w:val="24"/>
          <w:szCs w:val="24"/>
        </w:rPr>
      </w:pPr>
      <w:r w:rsidRPr="0065675A">
        <w:rPr>
          <w:rFonts w:ascii="Times New Roman" w:hAnsi="Times New Roman" w:cs="Times New Roman"/>
          <w:sz w:val="24"/>
          <w:szCs w:val="24"/>
        </w:rPr>
        <w:lastRenderedPageBreak/>
        <w:t>Lugupidamisega</w:t>
      </w:r>
    </w:p>
    <w:p w14:paraId="1937CEFB" w14:textId="77777777" w:rsidR="00F55CF6" w:rsidRPr="0065675A" w:rsidRDefault="00F55CF6" w:rsidP="001114F9">
      <w:pPr>
        <w:pStyle w:val="Body"/>
        <w:jc w:val="both"/>
        <w:rPr>
          <w:rFonts w:cs="Times New Roman"/>
        </w:rPr>
      </w:pPr>
    </w:p>
    <w:p w14:paraId="0D0C350D" w14:textId="77777777" w:rsidR="00F55CF6" w:rsidRPr="0065675A" w:rsidRDefault="00F55CF6" w:rsidP="001114F9">
      <w:pPr>
        <w:pStyle w:val="Body"/>
        <w:jc w:val="both"/>
        <w:rPr>
          <w:rFonts w:cs="Times New Roman"/>
        </w:rPr>
      </w:pPr>
      <w:r w:rsidRPr="0065675A">
        <w:rPr>
          <w:rFonts w:cs="Times New Roman"/>
        </w:rPr>
        <w:t>(allkirjastatud digitaalselt)</w:t>
      </w:r>
    </w:p>
    <w:p w14:paraId="285BDA3D" w14:textId="77777777" w:rsidR="00F55CF6" w:rsidRPr="0065675A" w:rsidRDefault="00F55CF6" w:rsidP="001114F9">
      <w:pPr>
        <w:pStyle w:val="Body"/>
        <w:jc w:val="both"/>
        <w:rPr>
          <w:rFonts w:cs="Times New Roman"/>
        </w:rPr>
      </w:pPr>
    </w:p>
    <w:p w14:paraId="66D01792" w14:textId="77777777" w:rsidR="00F55CF6" w:rsidRPr="0065675A" w:rsidRDefault="00F55CF6" w:rsidP="001114F9">
      <w:pPr>
        <w:pStyle w:val="Body"/>
        <w:jc w:val="both"/>
        <w:rPr>
          <w:rFonts w:cs="Times New Roman"/>
        </w:rPr>
      </w:pPr>
      <w:r w:rsidRPr="0065675A">
        <w:rPr>
          <w:rFonts w:cs="Times New Roman"/>
        </w:rPr>
        <w:t>Imbi Jürgen</w:t>
      </w:r>
    </w:p>
    <w:p w14:paraId="58252BD5" w14:textId="77777777" w:rsidR="00F55CF6" w:rsidRPr="0065675A" w:rsidRDefault="00F55CF6" w:rsidP="001114F9">
      <w:pPr>
        <w:pStyle w:val="Body"/>
        <w:jc w:val="both"/>
        <w:rPr>
          <w:rFonts w:cs="Times New Roman"/>
        </w:rPr>
      </w:pPr>
      <w:r w:rsidRPr="0065675A">
        <w:rPr>
          <w:rFonts w:cs="Times New Roman"/>
        </w:rPr>
        <w:t>Esimees</w:t>
      </w:r>
    </w:p>
    <w:p w14:paraId="79A44913" w14:textId="77777777" w:rsidR="000015E9" w:rsidRPr="0065675A" w:rsidRDefault="000015E9" w:rsidP="001114F9">
      <w:pPr>
        <w:widowControl/>
        <w:suppressAutoHyphens w:val="0"/>
        <w:rPr>
          <w:szCs w:val="24"/>
        </w:rPr>
      </w:pPr>
    </w:p>
    <w:p w14:paraId="0343E9EE" w14:textId="77777777" w:rsidR="003A573B" w:rsidRPr="0065675A" w:rsidRDefault="003A573B" w:rsidP="001114F9">
      <w:pPr>
        <w:widowControl/>
        <w:suppressAutoHyphens w:val="0"/>
        <w:rPr>
          <w:szCs w:val="24"/>
        </w:rPr>
      </w:pPr>
    </w:p>
    <w:p w14:paraId="0A6CE045" w14:textId="77777777" w:rsidR="000015E9" w:rsidRPr="0065675A" w:rsidRDefault="000015E9" w:rsidP="001114F9">
      <w:pPr>
        <w:widowControl/>
        <w:suppressAutoHyphens w:val="0"/>
        <w:rPr>
          <w:szCs w:val="24"/>
        </w:rPr>
      </w:pPr>
    </w:p>
    <w:p w14:paraId="54097C14" w14:textId="3EC8F524" w:rsidR="004946FF" w:rsidRPr="0065675A" w:rsidRDefault="004946FF" w:rsidP="001114F9">
      <w:pPr>
        <w:widowControl/>
        <w:suppressAutoHyphens w:val="0"/>
        <w:rPr>
          <w:szCs w:val="24"/>
        </w:rPr>
      </w:pPr>
      <w:r w:rsidRPr="0065675A">
        <w:rPr>
          <w:szCs w:val="24"/>
        </w:rPr>
        <w:tab/>
      </w:r>
      <w:r w:rsidRPr="0065675A">
        <w:rPr>
          <w:szCs w:val="24"/>
        </w:rPr>
        <w:tab/>
      </w:r>
      <w:r w:rsidRPr="0065675A">
        <w:rPr>
          <w:szCs w:val="24"/>
        </w:rPr>
        <w:tab/>
      </w:r>
      <w:r w:rsidRPr="0065675A">
        <w:rPr>
          <w:szCs w:val="24"/>
        </w:rPr>
        <w:tab/>
      </w:r>
      <w:r w:rsidRPr="0065675A">
        <w:rPr>
          <w:szCs w:val="24"/>
        </w:rPr>
        <w:tab/>
      </w:r>
      <w:r w:rsidRPr="0065675A">
        <w:rPr>
          <w:szCs w:val="24"/>
        </w:rPr>
        <w:tab/>
      </w:r>
      <w:r w:rsidRPr="0065675A">
        <w:rPr>
          <w:szCs w:val="24"/>
        </w:rPr>
        <w:tab/>
        <w:t xml:space="preserve"> </w:t>
      </w:r>
    </w:p>
    <w:sectPr w:rsidR="004946FF" w:rsidRPr="0065675A" w:rsidSect="00E9673E">
      <w:headerReference w:type="first" r:id="rId10"/>
      <w:footerReference w:type="first" r:id="rId11"/>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07500" w14:textId="77777777" w:rsidR="00E9673E" w:rsidRDefault="00E9673E" w:rsidP="00F636B5">
      <w:r>
        <w:separator/>
      </w:r>
    </w:p>
  </w:endnote>
  <w:endnote w:type="continuationSeparator" w:id="0">
    <w:p w14:paraId="73CBC516" w14:textId="77777777" w:rsidR="00E9673E" w:rsidRDefault="00E9673E"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proofErr w:type="spellStart"/>
    <w:r w:rsidRPr="008A5914">
      <w:rPr>
        <w:rFonts w:ascii="Times New Roman" w:hAnsi="Times New Roman" w:cs="Times New Roman"/>
        <w:sz w:val="24"/>
        <w:szCs w:val="24"/>
      </w:rPr>
      <w:t>Reg</w:t>
    </w:r>
    <w:proofErr w:type="spellEnd"/>
    <w:r w:rsidRPr="008A5914">
      <w:rPr>
        <w:rFonts w:ascii="Times New Roman" w:hAnsi="Times New Roman" w:cs="Times New Roman"/>
        <w:sz w:val="24"/>
        <w:szCs w:val="24"/>
      </w:rPr>
      <w:t xml:space="preserve">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16B80" w14:textId="77777777" w:rsidR="00E9673E" w:rsidRDefault="00E9673E" w:rsidP="00F636B5">
      <w:r>
        <w:separator/>
      </w:r>
    </w:p>
  </w:footnote>
  <w:footnote w:type="continuationSeparator" w:id="0">
    <w:p w14:paraId="2EB18700" w14:textId="77777777" w:rsidR="00E9673E" w:rsidRDefault="00E9673E"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FE258FB"/>
    <w:multiLevelType w:val="hybridMultilevel"/>
    <w:tmpl w:val="AE50CB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5534E9"/>
    <w:multiLevelType w:val="hybridMultilevel"/>
    <w:tmpl w:val="53C047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21100731">
    <w:abstractNumId w:val="0"/>
  </w:num>
  <w:num w:numId="2" w16cid:durableId="1974945728">
    <w:abstractNumId w:val="1"/>
  </w:num>
  <w:num w:numId="3" w16cid:durableId="486868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23C71"/>
    <w:rsid w:val="0003323C"/>
    <w:rsid w:val="00034B32"/>
    <w:rsid w:val="000359CD"/>
    <w:rsid w:val="00044487"/>
    <w:rsid w:val="00095AD0"/>
    <w:rsid w:val="000C0A09"/>
    <w:rsid w:val="000D6865"/>
    <w:rsid w:val="001114F9"/>
    <w:rsid w:val="00117B0A"/>
    <w:rsid w:val="00130A2F"/>
    <w:rsid w:val="001532C7"/>
    <w:rsid w:val="001642E8"/>
    <w:rsid w:val="00180193"/>
    <w:rsid w:val="001B0802"/>
    <w:rsid w:val="001C5387"/>
    <w:rsid w:val="001D024A"/>
    <w:rsid w:val="0020307B"/>
    <w:rsid w:val="00203860"/>
    <w:rsid w:val="0023555C"/>
    <w:rsid w:val="00240D3C"/>
    <w:rsid w:val="0024366C"/>
    <w:rsid w:val="0025512D"/>
    <w:rsid w:val="00285087"/>
    <w:rsid w:val="00287682"/>
    <w:rsid w:val="002A1FE4"/>
    <w:rsid w:val="002B3531"/>
    <w:rsid w:val="002C7008"/>
    <w:rsid w:val="0030571B"/>
    <w:rsid w:val="00315D7C"/>
    <w:rsid w:val="00316F56"/>
    <w:rsid w:val="003650B8"/>
    <w:rsid w:val="003806DB"/>
    <w:rsid w:val="00391662"/>
    <w:rsid w:val="003A573B"/>
    <w:rsid w:val="003A79EC"/>
    <w:rsid w:val="003B5DB0"/>
    <w:rsid w:val="003D7DFB"/>
    <w:rsid w:val="003E0F02"/>
    <w:rsid w:val="003F01F0"/>
    <w:rsid w:val="003F2C57"/>
    <w:rsid w:val="003F3223"/>
    <w:rsid w:val="00400F19"/>
    <w:rsid w:val="00435D27"/>
    <w:rsid w:val="00435FCE"/>
    <w:rsid w:val="00437F27"/>
    <w:rsid w:val="00445864"/>
    <w:rsid w:val="00450C77"/>
    <w:rsid w:val="00467C99"/>
    <w:rsid w:val="004946FF"/>
    <w:rsid w:val="004A43BD"/>
    <w:rsid w:val="004C5BC2"/>
    <w:rsid w:val="004F17D0"/>
    <w:rsid w:val="004F2604"/>
    <w:rsid w:val="004F4B91"/>
    <w:rsid w:val="0050345A"/>
    <w:rsid w:val="005153AE"/>
    <w:rsid w:val="00530D4D"/>
    <w:rsid w:val="00582DB3"/>
    <w:rsid w:val="005A5FFA"/>
    <w:rsid w:val="005C1D2C"/>
    <w:rsid w:val="005D41D2"/>
    <w:rsid w:val="005E650A"/>
    <w:rsid w:val="006021FB"/>
    <w:rsid w:val="00612C73"/>
    <w:rsid w:val="00612C7D"/>
    <w:rsid w:val="0063410D"/>
    <w:rsid w:val="0065675A"/>
    <w:rsid w:val="00664190"/>
    <w:rsid w:val="00684C55"/>
    <w:rsid w:val="00695C57"/>
    <w:rsid w:val="006B4427"/>
    <w:rsid w:val="006D290F"/>
    <w:rsid w:val="006E1744"/>
    <w:rsid w:val="006E36A8"/>
    <w:rsid w:val="00713E28"/>
    <w:rsid w:val="00752DFB"/>
    <w:rsid w:val="00764C0D"/>
    <w:rsid w:val="0079359D"/>
    <w:rsid w:val="007A3458"/>
    <w:rsid w:val="007B6251"/>
    <w:rsid w:val="007C32C5"/>
    <w:rsid w:val="007D22D0"/>
    <w:rsid w:val="007D6DD1"/>
    <w:rsid w:val="007E3CF7"/>
    <w:rsid w:val="007F72DF"/>
    <w:rsid w:val="00803FC5"/>
    <w:rsid w:val="00821312"/>
    <w:rsid w:val="0083210F"/>
    <w:rsid w:val="0083607D"/>
    <w:rsid w:val="00856C34"/>
    <w:rsid w:val="00864C81"/>
    <w:rsid w:val="00865EE7"/>
    <w:rsid w:val="00895C67"/>
    <w:rsid w:val="008960E7"/>
    <w:rsid w:val="008A5914"/>
    <w:rsid w:val="008B4C05"/>
    <w:rsid w:val="008C3622"/>
    <w:rsid w:val="008E2EBE"/>
    <w:rsid w:val="0091669D"/>
    <w:rsid w:val="00966CDF"/>
    <w:rsid w:val="00970944"/>
    <w:rsid w:val="009B139B"/>
    <w:rsid w:val="009E78AD"/>
    <w:rsid w:val="009F2FAE"/>
    <w:rsid w:val="00A17313"/>
    <w:rsid w:val="00A41735"/>
    <w:rsid w:val="00A86AC5"/>
    <w:rsid w:val="00A960CE"/>
    <w:rsid w:val="00AC2CDD"/>
    <w:rsid w:val="00AF100C"/>
    <w:rsid w:val="00B12F6A"/>
    <w:rsid w:val="00B66343"/>
    <w:rsid w:val="00B77451"/>
    <w:rsid w:val="00B81C29"/>
    <w:rsid w:val="00BB5046"/>
    <w:rsid w:val="00BD0D8C"/>
    <w:rsid w:val="00BE0B9A"/>
    <w:rsid w:val="00BF3B71"/>
    <w:rsid w:val="00C05E04"/>
    <w:rsid w:val="00C15046"/>
    <w:rsid w:val="00C373DE"/>
    <w:rsid w:val="00C37E43"/>
    <w:rsid w:val="00CC0F5C"/>
    <w:rsid w:val="00CC43F5"/>
    <w:rsid w:val="00CD3C55"/>
    <w:rsid w:val="00D06765"/>
    <w:rsid w:val="00D117E9"/>
    <w:rsid w:val="00D31A7E"/>
    <w:rsid w:val="00D50ACD"/>
    <w:rsid w:val="00D5209A"/>
    <w:rsid w:val="00D663B1"/>
    <w:rsid w:val="00DB488B"/>
    <w:rsid w:val="00DC1128"/>
    <w:rsid w:val="00E17F60"/>
    <w:rsid w:val="00E3299C"/>
    <w:rsid w:val="00E35FB3"/>
    <w:rsid w:val="00E54AE3"/>
    <w:rsid w:val="00E75559"/>
    <w:rsid w:val="00E7702D"/>
    <w:rsid w:val="00E84DA0"/>
    <w:rsid w:val="00E9673E"/>
    <w:rsid w:val="00EA73AE"/>
    <w:rsid w:val="00EC512E"/>
    <w:rsid w:val="00F55CF6"/>
    <w:rsid w:val="00F60DA1"/>
    <w:rsid w:val="00F618F3"/>
    <w:rsid w:val="00F636B5"/>
    <w:rsid w:val="00F71E8E"/>
    <w:rsid w:val="00F7685D"/>
    <w:rsid w:val="00F77979"/>
    <w:rsid w:val="00F81A69"/>
    <w:rsid w:val="00F86B70"/>
    <w:rsid w:val="00FB4DF9"/>
    <w:rsid w:val="00FB7938"/>
    <w:rsid w:val="00FD10F9"/>
    <w:rsid w:val="00FE6E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styleId="ListParagraph">
    <w:name w:val="List Paragraph"/>
    <w:basedOn w:val="Normal"/>
    <w:uiPriority w:val="34"/>
    <w:qFormat/>
    <w:rsid w:val="00B77451"/>
    <w:pPr>
      <w:widowControl/>
      <w:suppressAutoHyphens w:val="0"/>
      <w:ind w:left="720"/>
    </w:pPr>
    <w:rPr>
      <w:rFonts w:ascii="Calibri" w:eastAsiaTheme="minorHAnsi" w:hAnsi="Calibri"/>
      <w:color w:val="auto"/>
      <w:sz w:val="22"/>
      <w:szCs w:val="22"/>
    </w:rPr>
  </w:style>
  <w:style w:type="character" w:styleId="CommentReference">
    <w:name w:val="annotation reference"/>
    <w:basedOn w:val="DefaultParagraphFont"/>
    <w:uiPriority w:val="99"/>
    <w:semiHidden/>
    <w:unhideWhenUsed/>
    <w:rsid w:val="0065675A"/>
    <w:rPr>
      <w:sz w:val="16"/>
      <w:szCs w:val="16"/>
    </w:rPr>
  </w:style>
  <w:style w:type="paragraph" w:styleId="CommentText">
    <w:name w:val="annotation text"/>
    <w:basedOn w:val="Normal"/>
    <w:link w:val="CommentTextChar"/>
    <w:uiPriority w:val="99"/>
    <w:unhideWhenUsed/>
    <w:rsid w:val="0065675A"/>
    <w:rPr>
      <w:sz w:val="20"/>
    </w:rPr>
  </w:style>
  <w:style w:type="character" w:customStyle="1" w:styleId="CommentTextChar">
    <w:name w:val="Comment Text Char"/>
    <w:basedOn w:val="DefaultParagraphFont"/>
    <w:link w:val="CommentText"/>
    <w:uiPriority w:val="99"/>
    <w:rsid w:val="0065675A"/>
    <w:rPr>
      <w:rFonts w:ascii="Times New Roman" w:eastAsia="HG Mincho Light J" w:hAnsi="Times New Roman" w:cs="Times New Roman"/>
      <w:color w:val="000000"/>
      <w:sz w:val="20"/>
      <w:szCs w:val="20"/>
      <w:lang w:eastAsia="et-EE"/>
    </w:rPr>
  </w:style>
  <w:style w:type="paragraph" w:styleId="CommentSubject">
    <w:name w:val="annotation subject"/>
    <w:basedOn w:val="CommentText"/>
    <w:next w:val="CommentText"/>
    <w:link w:val="CommentSubjectChar"/>
    <w:uiPriority w:val="99"/>
    <w:semiHidden/>
    <w:unhideWhenUsed/>
    <w:rsid w:val="0065675A"/>
    <w:rPr>
      <w:b/>
      <w:bCs/>
    </w:rPr>
  </w:style>
  <w:style w:type="character" w:customStyle="1" w:styleId="CommentSubjectChar">
    <w:name w:val="Comment Subject Char"/>
    <w:basedOn w:val="CommentTextChar"/>
    <w:link w:val="CommentSubject"/>
    <w:uiPriority w:val="99"/>
    <w:semiHidden/>
    <w:rsid w:val="0065675A"/>
    <w:rPr>
      <w:rFonts w:ascii="Times New Roman" w:eastAsia="HG Mincho Light J" w:hAnsi="Times New Roman" w:cs="Times New Roman"/>
      <w:b/>
      <w:bCs/>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7748">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493179521">
      <w:bodyDiv w:val="1"/>
      <w:marLeft w:val="0"/>
      <w:marRight w:val="0"/>
      <w:marTop w:val="0"/>
      <w:marBottom w:val="0"/>
      <w:divBdr>
        <w:top w:val="none" w:sz="0" w:space="0" w:color="auto"/>
        <w:left w:val="none" w:sz="0" w:space="0" w:color="auto"/>
        <w:bottom w:val="none" w:sz="0" w:space="0" w:color="auto"/>
        <w:right w:val="none" w:sz="0" w:space="0" w:color="auto"/>
      </w:divBdr>
    </w:div>
    <w:div w:id="1329870088">
      <w:bodyDiv w:val="1"/>
      <w:marLeft w:val="0"/>
      <w:marRight w:val="0"/>
      <w:marTop w:val="0"/>
      <w:marBottom w:val="0"/>
      <w:divBdr>
        <w:top w:val="none" w:sz="0" w:space="0" w:color="auto"/>
        <w:left w:val="none" w:sz="0" w:space="0" w:color="auto"/>
        <w:bottom w:val="none" w:sz="0" w:space="0" w:color="auto"/>
        <w:right w:val="none" w:sz="0" w:space="0" w:color="auto"/>
      </w:divBdr>
    </w:div>
    <w:div w:id="20911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inar.hillep@jus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1380</Words>
  <Characters>8006</Characters>
  <Application>Microsoft Office Word</Application>
  <DocSecurity>0</DocSecurity>
  <Lines>66</Lines>
  <Paragraphs>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16</cp:revision>
  <dcterms:created xsi:type="dcterms:W3CDTF">2024-03-21T14:10:00Z</dcterms:created>
  <dcterms:modified xsi:type="dcterms:W3CDTF">2024-03-25T07:25:00Z</dcterms:modified>
</cp:coreProperties>
</file>